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7272" w14:textId="77777777" w:rsidR="00C82D53" w:rsidRPr="00372F33" w:rsidRDefault="00F44913" w:rsidP="00F44913">
      <w:pPr>
        <w:tabs>
          <w:tab w:val="left" w:pos="5480"/>
          <w:tab w:val="left" w:pos="8340"/>
        </w:tabs>
        <w:jc w:val="right"/>
        <w:rPr>
          <w:b/>
          <w:color w:val="000000" w:themeColor="text1"/>
          <w:sz w:val="26"/>
          <w:szCs w:val="26"/>
        </w:rPr>
      </w:pPr>
      <w:r w:rsidRPr="00372F33">
        <w:rPr>
          <w:b/>
          <w:color w:val="000000" w:themeColor="text1"/>
          <w:sz w:val="26"/>
          <w:szCs w:val="26"/>
        </w:rPr>
        <w:t>APSTIPRINĀTS</w:t>
      </w:r>
    </w:p>
    <w:p w14:paraId="5DC03549" w14:textId="77777777" w:rsidR="00F44913" w:rsidRPr="00372F33" w:rsidRDefault="00F44913" w:rsidP="00F44913">
      <w:pPr>
        <w:tabs>
          <w:tab w:val="left" w:pos="5480"/>
          <w:tab w:val="left" w:pos="8340"/>
        </w:tabs>
        <w:jc w:val="right"/>
        <w:rPr>
          <w:color w:val="000000" w:themeColor="text1"/>
          <w:sz w:val="26"/>
          <w:szCs w:val="26"/>
        </w:rPr>
      </w:pPr>
      <w:r w:rsidRPr="00372F33">
        <w:rPr>
          <w:color w:val="000000" w:themeColor="text1"/>
          <w:sz w:val="26"/>
          <w:szCs w:val="26"/>
        </w:rPr>
        <w:t>Rīgas domes Vidi degradējošu būvju komisijas</w:t>
      </w:r>
    </w:p>
    <w:p w14:paraId="31C9225D" w14:textId="6DCEB880" w:rsidR="00477677" w:rsidRPr="00372F33" w:rsidRDefault="007A0C2A" w:rsidP="00477677">
      <w:pPr>
        <w:tabs>
          <w:tab w:val="left" w:pos="5480"/>
          <w:tab w:val="left" w:pos="8340"/>
        </w:tabs>
        <w:jc w:val="right"/>
        <w:rPr>
          <w:color w:val="000000" w:themeColor="text1"/>
          <w:sz w:val="26"/>
          <w:szCs w:val="26"/>
        </w:rPr>
      </w:pPr>
      <w:r>
        <w:rPr>
          <w:color w:val="000000" w:themeColor="text1"/>
          <w:sz w:val="26"/>
          <w:szCs w:val="26"/>
        </w:rPr>
        <w:t>22</w:t>
      </w:r>
      <w:r w:rsidR="00477677" w:rsidRPr="00372F33">
        <w:rPr>
          <w:color w:val="000000" w:themeColor="text1"/>
          <w:sz w:val="26"/>
          <w:szCs w:val="26"/>
        </w:rPr>
        <w:t>.</w:t>
      </w:r>
      <w:r w:rsidR="00836E76">
        <w:rPr>
          <w:color w:val="000000" w:themeColor="text1"/>
          <w:sz w:val="26"/>
          <w:szCs w:val="26"/>
        </w:rPr>
        <w:t>10</w:t>
      </w:r>
      <w:r w:rsidR="00477677" w:rsidRPr="00372F33">
        <w:rPr>
          <w:color w:val="000000" w:themeColor="text1"/>
          <w:sz w:val="26"/>
          <w:szCs w:val="26"/>
        </w:rPr>
        <w:t>.</w:t>
      </w:r>
      <w:r w:rsidR="00A54F65" w:rsidRPr="00372F33">
        <w:rPr>
          <w:color w:val="000000" w:themeColor="text1"/>
          <w:sz w:val="26"/>
          <w:szCs w:val="26"/>
        </w:rPr>
        <w:t>20</w:t>
      </w:r>
      <w:r w:rsidR="00F0703F" w:rsidRPr="00372F33">
        <w:rPr>
          <w:color w:val="000000" w:themeColor="text1"/>
          <w:sz w:val="26"/>
          <w:szCs w:val="26"/>
        </w:rPr>
        <w:t>2</w:t>
      </w:r>
      <w:r w:rsidR="00836E76">
        <w:rPr>
          <w:color w:val="000000" w:themeColor="text1"/>
          <w:sz w:val="26"/>
          <w:szCs w:val="26"/>
        </w:rPr>
        <w:t>1</w:t>
      </w:r>
      <w:r w:rsidR="00477677" w:rsidRPr="00372F33">
        <w:rPr>
          <w:color w:val="000000" w:themeColor="text1"/>
          <w:sz w:val="26"/>
          <w:szCs w:val="26"/>
        </w:rPr>
        <w:t>. sēdē</w:t>
      </w:r>
      <w:r w:rsidR="00882F61" w:rsidRPr="00372F33">
        <w:rPr>
          <w:color w:val="000000" w:themeColor="text1"/>
          <w:sz w:val="26"/>
          <w:szCs w:val="26"/>
        </w:rPr>
        <w:t xml:space="preserve"> </w:t>
      </w:r>
      <w:r w:rsidR="00477677" w:rsidRPr="00372F33">
        <w:rPr>
          <w:color w:val="000000" w:themeColor="text1"/>
          <w:sz w:val="26"/>
          <w:szCs w:val="26"/>
        </w:rPr>
        <w:t xml:space="preserve">(Rīgas domes Vidi degradējošu būvju </w:t>
      </w:r>
    </w:p>
    <w:p w14:paraId="0C381265" w14:textId="543F9614" w:rsidR="00F44913" w:rsidRPr="00372F33" w:rsidRDefault="00477677" w:rsidP="00477677">
      <w:pPr>
        <w:tabs>
          <w:tab w:val="left" w:pos="5480"/>
          <w:tab w:val="left" w:pos="8340"/>
        </w:tabs>
        <w:jc w:val="right"/>
        <w:rPr>
          <w:color w:val="000000" w:themeColor="text1"/>
          <w:sz w:val="26"/>
          <w:szCs w:val="26"/>
        </w:rPr>
      </w:pPr>
      <w:r w:rsidRPr="00372F33">
        <w:rPr>
          <w:color w:val="000000" w:themeColor="text1"/>
          <w:sz w:val="26"/>
          <w:szCs w:val="26"/>
        </w:rPr>
        <w:t xml:space="preserve">komisijas </w:t>
      </w:r>
      <w:r w:rsidR="007A0C2A">
        <w:rPr>
          <w:color w:val="000000" w:themeColor="text1"/>
          <w:sz w:val="26"/>
          <w:szCs w:val="26"/>
        </w:rPr>
        <w:t>22</w:t>
      </w:r>
      <w:r w:rsidRPr="00372F33">
        <w:rPr>
          <w:color w:val="000000" w:themeColor="text1"/>
          <w:sz w:val="26"/>
          <w:szCs w:val="26"/>
        </w:rPr>
        <w:t>.</w:t>
      </w:r>
      <w:r w:rsidR="00836E76">
        <w:rPr>
          <w:color w:val="000000" w:themeColor="text1"/>
          <w:sz w:val="26"/>
          <w:szCs w:val="26"/>
        </w:rPr>
        <w:t>10</w:t>
      </w:r>
      <w:r w:rsidRPr="00372F33">
        <w:rPr>
          <w:color w:val="000000" w:themeColor="text1"/>
          <w:sz w:val="26"/>
          <w:szCs w:val="26"/>
        </w:rPr>
        <w:t>.</w:t>
      </w:r>
      <w:r w:rsidR="00F0703F" w:rsidRPr="00372F33">
        <w:rPr>
          <w:color w:val="000000" w:themeColor="text1"/>
          <w:sz w:val="26"/>
          <w:szCs w:val="26"/>
        </w:rPr>
        <w:t>202</w:t>
      </w:r>
      <w:r w:rsidR="00836E76">
        <w:rPr>
          <w:color w:val="000000" w:themeColor="text1"/>
          <w:sz w:val="26"/>
          <w:szCs w:val="26"/>
        </w:rPr>
        <w:t>1</w:t>
      </w:r>
      <w:r w:rsidRPr="00372F33">
        <w:rPr>
          <w:color w:val="000000" w:themeColor="text1"/>
          <w:sz w:val="26"/>
          <w:szCs w:val="26"/>
        </w:rPr>
        <w:t xml:space="preserve">. sēdes </w:t>
      </w:r>
      <w:r w:rsidR="00882F61" w:rsidRPr="00372F33">
        <w:rPr>
          <w:color w:val="000000" w:themeColor="text1"/>
          <w:sz w:val="26"/>
          <w:szCs w:val="26"/>
        </w:rPr>
        <w:t>p</w:t>
      </w:r>
      <w:r w:rsidR="00B43164" w:rsidRPr="00372F33">
        <w:rPr>
          <w:color w:val="000000" w:themeColor="text1"/>
          <w:sz w:val="26"/>
          <w:szCs w:val="26"/>
        </w:rPr>
        <w:t>rotokol</w:t>
      </w:r>
      <w:r w:rsidRPr="00372F33">
        <w:rPr>
          <w:color w:val="000000" w:themeColor="text1"/>
          <w:sz w:val="26"/>
          <w:szCs w:val="26"/>
        </w:rPr>
        <w:t>a</w:t>
      </w:r>
      <w:r w:rsidR="00B43164" w:rsidRPr="00372F33">
        <w:rPr>
          <w:color w:val="000000" w:themeColor="text1"/>
          <w:sz w:val="26"/>
          <w:szCs w:val="26"/>
        </w:rPr>
        <w:t xml:space="preserve"> </w:t>
      </w:r>
      <w:r w:rsidR="00F44913" w:rsidRPr="00372F33">
        <w:rPr>
          <w:color w:val="000000" w:themeColor="text1"/>
          <w:sz w:val="26"/>
          <w:szCs w:val="26"/>
        </w:rPr>
        <w:t>Nr.</w:t>
      </w:r>
      <w:r w:rsidR="00B43164" w:rsidRPr="00372F33">
        <w:rPr>
          <w:color w:val="000000" w:themeColor="text1"/>
          <w:sz w:val="26"/>
          <w:szCs w:val="26"/>
        </w:rPr>
        <w:t xml:space="preserve"> </w:t>
      </w:r>
      <w:r w:rsidR="00A54F65" w:rsidRPr="00372F33">
        <w:rPr>
          <w:color w:val="000000" w:themeColor="text1"/>
          <w:sz w:val="26"/>
          <w:szCs w:val="26"/>
        </w:rPr>
        <w:t>VDBK</w:t>
      </w:r>
      <w:r w:rsidR="00B43164" w:rsidRPr="00372F33">
        <w:rPr>
          <w:color w:val="000000" w:themeColor="text1"/>
          <w:sz w:val="26"/>
          <w:szCs w:val="26"/>
        </w:rPr>
        <w:t>-</w:t>
      </w:r>
      <w:r w:rsidR="00F0703F" w:rsidRPr="00372F33">
        <w:rPr>
          <w:color w:val="000000" w:themeColor="text1"/>
          <w:sz w:val="26"/>
          <w:szCs w:val="26"/>
        </w:rPr>
        <w:t>2</w:t>
      </w:r>
      <w:r w:rsidR="00836E76">
        <w:rPr>
          <w:color w:val="000000" w:themeColor="text1"/>
          <w:sz w:val="26"/>
          <w:szCs w:val="26"/>
        </w:rPr>
        <w:t>1</w:t>
      </w:r>
      <w:r w:rsidR="00E81FC8">
        <w:rPr>
          <w:color w:val="000000" w:themeColor="text1"/>
          <w:sz w:val="26"/>
          <w:szCs w:val="26"/>
        </w:rPr>
        <w:t>-</w:t>
      </w:r>
      <w:r w:rsidR="00836E76">
        <w:rPr>
          <w:color w:val="000000" w:themeColor="text1"/>
          <w:sz w:val="26"/>
          <w:szCs w:val="26"/>
        </w:rPr>
        <w:t>18</w:t>
      </w:r>
      <w:r w:rsidR="004B3075" w:rsidRPr="00372F33">
        <w:rPr>
          <w:color w:val="000000" w:themeColor="text1"/>
          <w:sz w:val="26"/>
          <w:szCs w:val="26"/>
        </w:rPr>
        <w:t>-</w:t>
      </w:r>
      <w:r w:rsidR="00B43164" w:rsidRPr="00372F33">
        <w:rPr>
          <w:color w:val="000000" w:themeColor="text1"/>
          <w:sz w:val="26"/>
          <w:szCs w:val="26"/>
        </w:rPr>
        <w:t>pro</w:t>
      </w:r>
      <w:r w:rsidRPr="00372F33">
        <w:rPr>
          <w:color w:val="000000" w:themeColor="text1"/>
          <w:sz w:val="26"/>
          <w:szCs w:val="26"/>
        </w:rPr>
        <w:t xml:space="preserve"> </w:t>
      </w:r>
      <w:r w:rsidR="00023CB5">
        <w:rPr>
          <w:color w:val="000000" w:themeColor="text1"/>
          <w:sz w:val="26"/>
          <w:szCs w:val="26"/>
        </w:rPr>
        <w:t>6</w:t>
      </w:r>
      <w:r w:rsidRPr="00372F33">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4BF9F91B" w14:textId="2A344F87" w:rsidR="00161985" w:rsidRDefault="00161985" w:rsidP="00F44913">
      <w:pPr>
        <w:tabs>
          <w:tab w:val="left" w:pos="5480"/>
          <w:tab w:val="left" w:pos="8340"/>
        </w:tabs>
        <w:jc w:val="right"/>
        <w:rPr>
          <w:color w:val="000000" w:themeColor="text1"/>
          <w:sz w:val="26"/>
          <w:szCs w:val="26"/>
        </w:rPr>
      </w:pPr>
    </w:p>
    <w:p w14:paraId="37591479" w14:textId="77777777" w:rsidR="00541BED" w:rsidRPr="006439CA" w:rsidRDefault="00541BED" w:rsidP="00541BED">
      <w:pPr>
        <w:tabs>
          <w:tab w:val="left" w:pos="5480"/>
          <w:tab w:val="left" w:pos="8340"/>
        </w:tabs>
        <w:rPr>
          <w:b/>
          <w:sz w:val="20"/>
          <w:szCs w:val="20"/>
        </w:rPr>
      </w:pPr>
      <w:r w:rsidRPr="006439CA">
        <w:rPr>
          <w:b/>
          <w:sz w:val="20"/>
          <w:szCs w:val="20"/>
        </w:rPr>
        <w:t>Grozījumi:</w:t>
      </w:r>
    </w:p>
    <w:p w14:paraId="204D2BC1" w14:textId="5C8E502B" w:rsidR="002E51D2" w:rsidRDefault="00541BED" w:rsidP="002E51D2">
      <w:pPr>
        <w:tabs>
          <w:tab w:val="left" w:pos="5480"/>
          <w:tab w:val="left" w:pos="8340"/>
        </w:tabs>
        <w:jc w:val="both"/>
        <w:rPr>
          <w:sz w:val="20"/>
          <w:szCs w:val="20"/>
        </w:rPr>
      </w:pPr>
      <w:r w:rsidRPr="006439CA">
        <w:rPr>
          <w:sz w:val="20"/>
          <w:szCs w:val="20"/>
        </w:rPr>
        <w:t>Nolikums “</w:t>
      </w:r>
      <w:r w:rsidRPr="00451CF9">
        <w:rPr>
          <w:sz w:val="20"/>
          <w:szCs w:val="20"/>
        </w:rPr>
        <w:t>Grozījum</w:t>
      </w:r>
      <w:r>
        <w:rPr>
          <w:sz w:val="20"/>
          <w:szCs w:val="20"/>
        </w:rPr>
        <w:t>i</w:t>
      </w:r>
      <w:r w:rsidRPr="00451CF9">
        <w:rPr>
          <w:sz w:val="20"/>
          <w:szCs w:val="20"/>
        </w:rPr>
        <w:t xml:space="preserve"> </w:t>
      </w:r>
      <w:r>
        <w:rPr>
          <w:sz w:val="20"/>
          <w:szCs w:val="20"/>
        </w:rPr>
        <w:t>programmas</w:t>
      </w:r>
      <w:r w:rsidRPr="00451CF9">
        <w:rPr>
          <w:sz w:val="20"/>
          <w:szCs w:val="20"/>
        </w:rPr>
        <w:t xml:space="preserve"> „</w:t>
      </w:r>
      <w:r w:rsidRPr="00541BED">
        <w:rPr>
          <w:sz w:val="20"/>
          <w:szCs w:val="20"/>
        </w:rPr>
        <w:t>Rīgas pilsētas pašvaldības līdzfinansējums</w:t>
      </w:r>
      <w:r>
        <w:rPr>
          <w:sz w:val="20"/>
          <w:szCs w:val="20"/>
        </w:rPr>
        <w:t xml:space="preserve"> </w:t>
      </w:r>
      <w:r w:rsidRPr="00541BED">
        <w:rPr>
          <w:sz w:val="20"/>
          <w:szCs w:val="20"/>
        </w:rPr>
        <w:t>dzīvojamo māju atjaunošanai 2023.</w:t>
      </w:r>
      <w:r>
        <w:rPr>
          <w:sz w:val="20"/>
          <w:szCs w:val="20"/>
        </w:rPr>
        <w:t> </w:t>
      </w:r>
      <w:r w:rsidRPr="00541BED">
        <w:rPr>
          <w:sz w:val="20"/>
          <w:szCs w:val="20"/>
        </w:rPr>
        <w:t>gadā</w:t>
      </w:r>
      <w:r w:rsidRPr="00451CF9">
        <w:rPr>
          <w:sz w:val="20"/>
          <w:szCs w:val="20"/>
        </w:rPr>
        <w:t>” nolikumā</w:t>
      </w:r>
      <w:r w:rsidRPr="006439CA">
        <w:rPr>
          <w:sz w:val="20"/>
          <w:szCs w:val="20"/>
        </w:rPr>
        <w:t xml:space="preserve">”/ Apstiprināts Rīgas domes Vidi degradējošu būvju komisijas </w:t>
      </w:r>
      <w:r>
        <w:rPr>
          <w:sz w:val="20"/>
          <w:szCs w:val="20"/>
        </w:rPr>
        <w:t>03</w:t>
      </w:r>
      <w:r w:rsidRPr="006439CA">
        <w:rPr>
          <w:sz w:val="20"/>
          <w:szCs w:val="20"/>
        </w:rPr>
        <w:t>.0</w:t>
      </w:r>
      <w:r>
        <w:rPr>
          <w:sz w:val="20"/>
          <w:szCs w:val="20"/>
        </w:rPr>
        <w:t>6</w:t>
      </w:r>
      <w:r w:rsidRPr="006439CA">
        <w:rPr>
          <w:sz w:val="20"/>
          <w:szCs w:val="20"/>
        </w:rPr>
        <w:t>.202</w:t>
      </w:r>
      <w:r>
        <w:rPr>
          <w:sz w:val="20"/>
          <w:szCs w:val="20"/>
        </w:rPr>
        <w:t>2</w:t>
      </w:r>
      <w:r w:rsidRPr="006439CA">
        <w:rPr>
          <w:sz w:val="20"/>
          <w:szCs w:val="20"/>
        </w:rPr>
        <w:t>. sēd</w:t>
      </w:r>
      <w:r>
        <w:rPr>
          <w:sz w:val="20"/>
          <w:szCs w:val="20"/>
        </w:rPr>
        <w:t>ē (protokola Nr. </w:t>
      </w:r>
      <w:r w:rsidRPr="006439CA">
        <w:rPr>
          <w:sz w:val="20"/>
          <w:szCs w:val="20"/>
        </w:rPr>
        <w:t>VDBK-2</w:t>
      </w:r>
      <w:r>
        <w:rPr>
          <w:sz w:val="20"/>
          <w:szCs w:val="20"/>
        </w:rPr>
        <w:t>2</w:t>
      </w:r>
      <w:r w:rsidRPr="006439CA">
        <w:rPr>
          <w:sz w:val="20"/>
          <w:szCs w:val="20"/>
        </w:rPr>
        <w:t>-</w:t>
      </w:r>
      <w:r>
        <w:rPr>
          <w:sz w:val="20"/>
          <w:szCs w:val="20"/>
        </w:rPr>
        <w:t>6</w:t>
      </w:r>
      <w:r w:rsidRPr="006439CA">
        <w:rPr>
          <w:sz w:val="20"/>
          <w:szCs w:val="20"/>
        </w:rPr>
        <w:t xml:space="preserve">-pro </w:t>
      </w:r>
      <w:r>
        <w:rPr>
          <w:sz w:val="20"/>
          <w:szCs w:val="20"/>
        </w:rPr>
        <w:t>2</w:t>
      </w:r>
      <w:r w:rsidRPr="006439CA">
        <w:rPr>
          <w:sz w:val="20"/>
          <w:szCs w:val="20"/>
        </w:rPr>
        <w:t>.punkts)</w:t>
      </w:r>
      <w:r w:rsidR="002E51D2">
        <w:rPr>
          <w:sz w:val="20"/>
          <w:szCs w:val="20"/>
        </w:rPr>
        <w:t xml:space="preserve">, </w:t>
      </w:r>
      <w:r w:rsidR="002E51D2" w:rsidRPr="006439CA">
        <w:rPr>
          <w:sz w:val="20"/>
          <w:szCs w:val="20"/>
        </w:rPr>
        <w:t>Nolikums “</w:t>
      </w:r>
      <w:r w:rsidR="002E51D2" w:rsidRPr="00451CF9">
        <w:rPr>
          <w:sz w:val="20"/>
          <w:szCs w:val="20"/>
        </w:rPr>
        <w:t>Grozījum</w:t>
      </w:r>
      <w:r w:rsidR="002E51D2">
        <w:rPr>
          <w:sz w:val="20"/>
          <w:szCs w:val="20"/>
        </w:rPr>
        <w:t>i</w:t>
      </w:r>
      <w:r w:rsidR="002E51D2" w:rsidRPr="00451CF9">
        <w:rPr>
          <w:sz w:val="20"/>
          <w:szCs w:val="20"/>
        </w:rPr>
        <w:t xml:space="preserve"> </w:t>
      </w:r>
      <w:r w:rsidR="002E51D2">
        <w:rPr>
          <w:sz w:val="20"/>
          <w:szCs w:val="20"/>
        </w:rPr>
        <w:t>programmas</w:t>
      </w:r>
      <w:r w:rsidR="002E51D2" w:rsidRPr="00451CF9">
        <w:rPr>
          <w:sz w:val="20"/>
          <w:szCs w:val="20"/>
        </w:rPr>
        <w:t xml:space="preserve"> „</w:t>
      </w:r>
      <w:r w:rsidR="002E51D2" w:rsidRPr="00541BED">
        <w:rPr>
          <w:sz w:val="20"/>
          <w:szCs w:val="20"/>
        </w:rPr>
        <w:t>Rīgas pilsētas pašvaldības līdzfinansējums</w:t>
      </w:r>
      <w:r w:rsidR="002E51D2">
        <w:rPr>
          <w:sz w:val="20"/>
          <w:szCs w:val="20"/>
        </w:rPr>
        <w:t xml:space="preserve"> </w:t>
      </w:r>
      <w:r w:rsidR="002E51D2" w:rsidRPr="00541BED">
        <w:rPr>
          <w:sz w:val="20"/>
          <w:szCs w:val="20"/>
        </w:rPr>
        <w:t>dzīvojamo māju atjaunošanai 2023.</w:t>
      </w:r>
      <w:r w:rsidR="002E51D2">
        <w:rPr>
          <w:sz w:val="20"/>
          <w:szCs w:val="20"/>
        </w:rPr>
        <w:t> </w:t>
      </w:r>
      <w:r w:rsidR="002E51D2" w:rsidRPr="00541BED">
        <w:rPr>
          <w:sz w:val="20"/>
          <w:szCs w:val="20"/>
        </w:rPr>
        <w:t>gadā</w:t>
      </w:r>
      <w:r w:rsidR="002E51D2" w:rsidRPr="00451CF9">
        <w:rPr>
          <w:sz w:val="20"/>
          <w:szCs w:val="20"/>
        </w:rPr>
        <w:t>” nolikumā</w:t>
      </w:r>
      <w:r w:rsidR="002E51D2" w:rsidRPr="006439CA">
        <w:rPr>
          <w:sz w:val="20"/>
          <w:szCs w:val="20"/>
        </w:rPr>
        <w:t xml:space="preserve">”/ Apstiprināts Rīgas domes Vidi degradējošu būvju komisijas </w:t>
      </w:r>
      <w:r w:rsidR="002E51D2">
        <w:rPr>
          <w:sz w:val="20"/>
          <w:szCs w:val="20"/>
        </w:rPr>
        <w:t>19</w:t>
      </w:r>
      <w:r w:rsidR="002E51D2" w:rsidRPr="006439CA">
        <w:rPr>
          <w:sz w:val="20"/>
          <w:szCs w:val="20"/>
        </w:rPr>
        <w:t>.0</w:t>
      </w:r>
      <w:r w:rsidR="002E51D2">
        <w:rPr>
          <w:sz w:val="20"/>
          <w:szCs w:val="20"/>
        </w:rPr>
        <w:t>8</w:t>
      </w:r>
      <w:r w:rsidR="002E51D2" w:rsidRPr="006439CA">
        <w:rPr>
          <w:sz w:val="20"/>
          <w:szCs w:val="20"/>
        </w:rPr>
        <w:t>.202</w:t>
      </w:r>
      <w:r w:rsidR="002E51D2">
        <w:rPr>
          <w:sz w:val="20"/>
          <w:szCs w:val="20"/>
        </w:rPr>
        <w:t>2</w:t>
      </w:r>
      <w:r w:rsidR="002E51D2" w:rsidRPr="006439CA">
        <w:rPr>
          <w:sz w:val="20"/>
          <w:szCs w:val="20"/>
        </w:rPr>
        <w:t>. sēd</w:t>
      </w:r>
      <w:r w:rsidR="002E51D2">
        <w:rPr>
          <w:sz w:val="20"/>
          <w:szCs w:val="20"/>
        </w:rPr>
        <w:t>ē (protokola Nr. </w:t>
      </w:r>
      <w:r w:rsidR="002E51D2" w:rsidRPr="006439CA">
        <w:rPr>
          <w:sz w:val="20"/>
          <w:szCs w:val="20"/>
        </w:rPr>
        <w:t>VDBK-2</w:t>
      </w:r>
      <w:r w:rsidR="002E51D2">
        <w:rPr>
          <w:sz w:val="20"/>
          <w:szCs w:val="20"/>
        </w:rPr>
        <w:t>2</w:t>
      </w:r>
      <w:r w:rsidR="002E51D2" w:rsidRPr="006439CA">
        <w:rPr>
          <w:sz w:val="20"/>
          <w:szCs w:val="20"/>
        </w:rPr>
        <w:t>-</w:t>
      </w:r>
      <w:r w:rsidR="002E51D2">
        <w:rPr>
          <w:sz w:val="20"/>
          <w:szCs w:val="20"/>
        </w:rPr>
        <w:t>9</w:t>
      </w:r>
      <w:r w:rsidR="002E51D2" w:rsidRPr="006439CA">
        <w:rPr>
          <w:sz w:val="20"/>
          <w:szCs w:val="20"/>
        </w:rPr>
        <w:t xml:space="preserve">-pro </w:t>
      </w:r>
      <w:r w:rsidR="002E51D2">
        <w:rPr>
          <w:sz w:val="20"/>
          <w:szCs w:val="20"/>
        </w:rPr>
        <w:t>1</w:t>
      </w:r>
      <w:r w:rsidR="002E51D2" w:rsidRPr="006439CA">
        <w:rPr>
          <w:sz w:val="20"/>
          <w:szCs w:val="20"/>
        </w:rPr>
        <w:t>.punkts)</w:t>
      </w:r>
    </w:p>
    <w:p w14:paraId="6F732F16" w14:textId="4B944482" w:rsidR="00541BED" w:rsidRDefault="00541BED" w:rsidP="00541BED">
      <w:pPr>
        <w:tabs>
          <w:tab w:val="left" w:pos="5480"/>
          <w:tab w:val="left" w:pos="8340"/>
        </w:tabs>
        <w:jc w:val="both"/>
        <w:rPr>
          <w:sz w:val="20"/>
          <w:szCs w:val="20"/>
        </w:rPr>
      </w:pPr>
    </w:p>
    <w:p w14:paraId="6C7CCEDA" w14:textId="77777777" w:rsidR="002E51D2" w:rsidRDefault="002E51D2" w:rsidP="00541BED">
      <w:pPr>
        <w:tabs>
          <w:tab w:val="left" w:pos="5480"/>
          <w:tab w:val="left" w:pos="8340"/>
        </w:tabs>
        <w:jc w:val="both"/>
        <w:rPr>
          <w:sz w:val="20"/>
          <w:szCs w:val="20"/>
        </w:rPr>
      </w:pPr>
    </w:p>
    <w:p w14:paraId="23C14700" w14:textId="77777777" w:rsidR="00541BED" w:rsidRPr="00372F33" w:rsidRDefault="00541BED" w:rsidP="00F44913">
      <w:pPr>
        <w:tabs>
          <w:tab w:val="left" w:pos="5480"/>
          <w:tab w:val="left" w:pos="8340"/>
        </w:tabs>
        <w:jc w:val="right"/>
        <w:rPr>
          <w:color w:val="000000" w:themeColor="text1"/>
          <w:sz w:val="26"/>
          <w:szCs w:val="26"/>
        </w:rPr>
      </w:pPr>
    </w:p>
    <w:p w14:paraId="556ADF16" w14:textId="18F74EB0" w:rsidR="009D1C98" w:rsidRPr="00372F33" w:rsidRDefault="00F305CF" w:rsidP="006679AB">
      <w:pPr>
        <w:tabs>
          <w:tab w:val="left" w:pos="5480"/>
          <w:tab w:val="left" w:pos="8340"/>
        </w:tabs>
        <w:jc w:val="center"/>
        <w:rPr>
          <w:b/>
          <w:color w:val="000000" w:themeColor="text1"/>
          <w:sz w:val="26"/>
          <w:szCs w:val="26"/>
        </w:rPr>
      </w:pPr>
      <w:r w:rsidRPr="00372F33">
        <w:rPr>
          <w:b/>
          <w:color w:val="000000" w:themeColor="text1"/>
          <w:sz w:val="26"/>
          <w:szCs w:val="26"/>
        </w:rPr>
        <w:t>Programmas</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Rīgas pilsētas pašvaldības līdzfinansējums</w:t>
      </w:r>
    </w:p>
    <w:p w14:paraId="325E5F1D" w14:textId="284CDD60" w:rsidR="00C82D53" w:rsidRPr="00372F33" w:rsidRDefault="00F0703F" w:rsidP="006679AB">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Pr="00372F33">
        <w:rPr>
          <w:b/>
          <w:color w:val="000000" w:themeColor="text1"/>
          <w:sz w:val="26"/>
          <w:szCs w:val="26"/>
        </w:rPr>
        <w:t>202</w:t>
      </w:r>
      <w:r w:rsidR="00836E76">
        <w:rPr>
          <w:b/>
          <w:color w:val="000000" w:themeColor="text1"/>
          <w:sz w:val="26"/>
          <w:szCs w:val="26"/>
        </w:rPr>
        <w:t>3</w:t>
      </w:r>
      <w:r w:rsidRPr="00372F33">
        <w:rPr>
          <w:b/>
          <w:color w:val="000000" w:themeColor="text1"/>
          <w:sz w:val="26"/>
          <w:szCs w:val="26"/>
        </w:rPr>
        <w:t>.</w:t>
      </w:r>
      <w:r w:rsidR="00A72DEB" w:rsidRPr="00372F33">
        <w:rPr>
          <w:b/>
          <w:color w:val="000000" w:themeColor="text1"/>
          <w:sz w:val="26"/>
          <w:szCs w:val="26"/>
        </w:rPr>
        <w:t xml:space="preserve">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104BEFF2" w:rsidR="009D1C98" w:rsidRPr="00372F33" w:rsidRDefault="00F305CF"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Programmu </w:t>
      </w:r>
      <w:r w:rsidR="00A72DEB" w:rsidRPr="00372F33">
        <w:rPr>
          <w:color w:val="000000" w:themeColor="text1"/>
          <w:sz w:val="26"/>
          <w:szCs w:val="26"/>
          <w:lang w:val="lv-LV"/>
        </w:rPr>
        <w:t>“</w:t>
      </w:r>
      <w:r w:rsidR="00F0703F" w:rsidRPr="00372F33">
        <w:rPr>
          <w:color w:val="000000" w:themeColor="text1"/>
          <w:sz w:val="26"/>
          <w:szCs w:val="26"/>
          <w:lang w:val="lv-LV"/>
        </w:rPr>
        <w:t>Rīgas pilsētas pašvaldības līdzfinansējums dzīvojamo māju atjaunošanai</w:t>
      </w:r>
      <w:r w:rsidR="006679AB">
        <w:rPr>
          <w:color w:val="000000" w:themeColor="text1"/>
          <w:sz w:val="26"/>
          <w:szCs w:val="26"/>
          <w:lang w:val="lv-LV"/>
        </w:rPr>
        <w:t xml:space="preserve"> </w:t>
      </w:r>
      <w:r w:rsidR="00F0703F" w:rsidRPr="00372F33">
        <w:rPr>
          <w:color w:val="000000" w:themeColor="text1"/>
          <w:sz w:val="26"/>
          <w:szCs w:val="26"/>
          <w:lang w:val="lv-LV"/>
        </w:rPr>
        <w:t>202</w:t>
      </w:r>
      <w:r w:rsidR="006679AB">
        <w:rPr>
          <w:color w:val="000000" w:themeColor="text1"/>
          <w:sz w:val="26"/>
          <w:szCs w:val="26"/>
          <w:lang w:val="lv-LV"/>
        </w:rPr>
        <w:t>3</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Pr="00372F33">
        <w:rPr>
          <w:color w:val="000000" w:themeColor="text1"/>
          <w:sz w:val="26"/>
          <w:szCs w:val="26"/>
          <w:lang w:val="lv-LV"/>
        </w:rPr>
        <w:t>Programma</w:t>
      </w:r>
      <w:r w:rsidR="00AD00B9" w:rsidRPr="00372F33">
        <w:rPr>
          <w:color w:val="000000" w:themeColor="text1"/>
          <w:sz w:val="26"/>
          <w:szCs w:val="26"/>
          <w:lang w:val="lv-LV"/>
        </w:rPr>
        <w:t xml:space="preserve">) </w:t>
      </w:r>
      <w:r w:rsidRPr="00372F33">
        <w:rPr>
          <w:color w:val="000000" w:themeColor="text1"/>
          <w:sz w:val="26"/>
          <w:szCs w:val="26"/>
          <w:lang w:val="lv-LV"/>
        </w:rPr>
        <w:t>īsteno</w:t>
      </w:r>
      <w:r w:rsidR="009D1C98" w:rsidRPr="00372F33">
        <w:rPr>
          <w:color w:val="000000" w:themeColor="text1"/>
          <w:sz w:val="26"/>
          <w:szCs w:val="26"/>
          <w:lang w:val="lv-LV"/>
        </w:rPr>
        <w:t xml:space="preserve"> saskaņā ar Rīgas domes </w:t>
      </w:r>
      <w:r w:rsidR="00F0703F" w:rsidRPr="00372F33">
        <w:rPr>
          <w:color w:val="000000" w:themeColor="text1"/>
          <w:sz w:val="26"/>
          <w:szCs w:val="26"/>
          <w:lang w:val="lv-LV"/>
        </w:rPr>
        <w:t>29</w:t>
      </w:r>
      <w:r w:rsidR="00AD00B9" w:rsidRPr="00372F33">
        <w:rPr>
          <w:color w:val="000000" w:themeColor="text1"/>
          <w:sz w:val="26"/>
          <w:szCs w:val="26"/>
          <w:lang w:val="lv-LV"/>
        </w:rPr>
        <w:t>.</w:t>
      </w:r>
      <w:r w:rsidR="00F0703F" w:rsidRPr="00372F33">
        <w:rPr>
          <w:color w:val="000000" w:themeColor="text1"/>
          <w:sz w:val="26"/>
          <w:szCs w:val="26"/>
          <w:lang w:val="lv-LV"/>
        </w:rPr>
        <w:t>05</w:t>
      </w:r>
      <w:r w:rsidR="00AD00B9" w:rsidRPr="00372F33">
        <w:rPr>
          <w:color w:val="000000" w:themeColor="text1"/>
          <w:sz w:val="26"/>
          <w:szCs w:val="26"/>
          <w:lang w:val="lv-LV"/>
        </w:rPr>
        <w:t>.</w:t>
      </w:r>
      <w:r w:rsidR="009D1C98" w:rsidRPr="00372F33">
        <w:rPr>
          <w:color w:val="000000" w:themeColor="text1"/>
          <w:sz w:val="26"/>
          <w:szCs w:val="26"/>
          <w:lang w:val="lv-LV"/>
        </w:rPr>
        <w:t>20</w:t>
      </w:r>
      <w:r w:rsidR="00F0703F" w:rsidRPr="00372F33">
        <w:rPr>
          <w:color w:val="000000" w:themeColor="text1"/>
          <w:sz w:val="26"/>
          <w:szCs w:val="26"/>
          <w:lang w:val="lv-LV"/>
        </w:rPr>
        <w:t>20</w:t>
      </w:r>
      <w:r w:rsidR="009D1C98" w:rsidRPr="00372F33">
        <w:rPr>
          <w:color w:val="000000" w:themeColor="text1"/>
          <w:sz w:val="26"/>
          <w:szCs w:val="26"/>
          <w:lang w:val="lv-LV"/>
        </w:rPr>
        <w:t xml:space="preserve">. </w:t>
      </w:r>
      <w:r w:rsidR="00AD00B9" w:rsidRPr="00372F33">
        <w:rPr>
          <w:color w:val="000000" w:themeColor="text1"/>
          <w:sz w:val="26"/>
          <w:szCs w:val="26"/>
          <w:lang w:val="lv-LV"/>
        </w:rPr>
        <w:t>s</w:t>
      </w:r>
      <w:r w:rsidR="009D1C98" w:rsidRPr="00372F33">
        <w:rPr>
          <w:color w:val="000000" w:themeColor="text1"/>
          <w:sz w:val="26"/>
          <w:szCs w:val="26"/>
          <w:lang w:val="lv-LV"/>
        </w:rPr>
        <w:t>aistošajiem noteikumiem Nr.</w:t>
      </w:r>
      <w:r w:rsidR="00352159" w:rsidRPr="00372F33">
        <w:rPr>
          <w:color w:val="000000" w:themeColor="text1"/>
          <w:sz w:val="26"/>
          <w:szCs w:val="26"/>
          <w:lang w:val="lv-LV"/>
        </w:rPr>
        <w:t xml:space="preserve"> </w:t>
      </w:r>
      <w:r w:rsidR="009D1C98" w:rsidRPr="00372F33">
        <w:rPr>
          <w:color w:val="000000" w:themeColor="text1"/>
          <w:sz w:val="26"/>
          <w:szCs w:val="26"/>
          <w:lang w:val="lv-LV"/>
        </w:rPr>
        <w:t xml:space="preserve">22 </w:t>
      </w:r>
      <w:r w:rsidR="007E5DAD" w:rsidRPr="00372F33">
        <w:rPr>
          <w:sz w:val="26"/>
          <w:szCs w:val="26"/>
          <w:lang w:val="lv-LV"/>
        </w:rPr>
        <w:t>“</w:t>
      </w:r>
      <w:r w:rsidR="00F0703F" w:rsidRPr="00372F33">
        <w:rPr>
          <w:noProof/>
          <w:sz w:val="26"/>
          <w:szCs w:val="26"/>
          <w:lang w:val="lv-LV"/>
        </w:rPr>
        <w:t>Par pašvaldības palīdzību bīstamības novēršanai un energoefektivitātes uzlabošanas pasākumu veikšanai dzīvojamās mājās Rīgā</w:t>
      </w:r>
      <w:r w:rsidR="00A72DEB" w:rsidRPr="00372F33">
        <w:rPr>
          <w:sz w:val="26"/>
          <w:szCs w:val="26"/>
          <w:lang w:val="lv-LV"/>
        </w:rPr>
        <w:t>”</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2E498D79" w:rsidR="00A72DEB" w:rsidRPr="00372F33" w:rsidRDefault="00F305CF" w:rsidP="00A44AD8">
      <w:pPr>
        <w:numPr>
          <w:ilvl w:val="0"/>
          <w:numId w:val="1"/>
        </w:numPr>
        <w:jc w:val="both"/>
        <w:rPr>
          <w:color w:val="000000" w:themeColor="text1"/>
          <w:sz w:val="26"/>
          <w:szCs w:val="26"/>
        </w:rPr>
      </w:pPr>
      <w:r w:rsidRPr="00372F33">
        <w:rPr>
          <w:color w:val="000000" w:themeColor="text1"/>
          <w:sz w:val="26"/>
          <w:szCs w:val="26"/>
        </w:rPr>
        <w:t>Programmas</w:t>
      </w:r>
      <w:r w:rsidR="00A72DEB" w:rsidRPr="00372F33">
        <w:rPr>
          <w:color w:val="000000" w:themeColor="text1"/>
          <w:sz w:val="26"/>
          <w:szCs w:val="26"/>
        </w:rPr>
        <w:t xml:space="preserve"> 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Pr="00372F33">
        <w:rPr>
          <w:color w:val="000000" w:themeColor="text1"/>
          <w:sz w:val="26"/>
          <w:szCs w:val="26"/>
        </w:rPr>
        <w:t>, ja Nolikumā nav noteikts citādi</w:t>
      </w:r>
      <w:r w:rsidR="00A72DEB" w:rsidRPr="00372F33">
        <w:rPr>
          <w:color w:val="000000" w:themeColor="text1"/>
          <w:sz w:val="26"/>
          <w:szCs w:val="26"/>
        </w:rPr>
        <w:t>.</w:t>
      </w:r>
    </w:p>
    <w:p w14:paraId="0C739563" w14:textId="3C63469A" w:rsidR="00B57BBC" w:rsidRDefault="00C10959" w:rsidP="00A44AD8">
      <w:pPr>
        <w:numPr>
          <w:ilvl w:val="0"/>
          <w:numId w:val="1"/>
        </w:numPr>
        <w:jc w:val="both"/>
        <w:rPr>
          <w:sz w:val="26"/>
          <w:szCs w:val="26"/>
        </w:rPr>
      </w:pPr>
      <w:r>
        <w:rPr>
          <w:sz w:val="26"/>
          <w:szCs w:val="26"/>
        </w:rPr>
        <w:t xml:space="preserve">Rīgas domes Vidi degradējošu būvju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57BBC" w:rsidRPr="00372F33">
        <w:rPr>
          <w:sz w:val="26"/>
          <w:szCs w:val="26"/>
        </w:rPr>
        <w:t xml:space="preserve"> un </w:t>
      </w:r>
      <w:r w:rsidR="00C618ED" w:rsidRPr="00372F33">
        <w:rPr>
          <w:sz w:val="26"/>
          <w:szCs w:val="26"/>
        </w:rPr>
        <w:t>Siltināšanas projektiem</w:t>
      </w:r>
      <w:r w:rsidR="00B57BBC" w:rsidRPr="00372F33">
        <w:rPr>
          <w:sz w:val="26"/>
          <w:szCs w:val="26"/>
        </w:rPr>
        <w:t>.</w:t>
      </w:r>
    </w:p>
    <w:p w14:paraId="74DAF8C2" w14:textId="71CC29F9" w:rsidR="008762B0" w:rsidRPr="00372F33" w:rsidRDefault="005A5E77" w:rsidP="00A44AD8">
      <w:pPr>
        <w:numPr>
          <w:ilvl w:val="0"/>
          <w:numId w:val="1"/>
        </w:numPr>
        <w:jc w:val="both"/>
        <w:rPr>
          <w:color w:val="000000" w:themeColor="text1"/>
          <w:sz w:val="26"/>
          <w:szCs w:val="26"/>
        </w:rPr>
      </w:pPr>
      <w:r w:rsidRPr="00372F33">
        <w:rPr>
          <w:color w:val="000000" w:themeColor="text1"/>
          <w:sz w:val="26"/>
          <w:szCs w:val="26"/>
        </w:rPr>
        <w:t xml:space="preserve">Apstiprinātā projekta </w:t>
      </w:r>
      <w:r w:rsidR="002F0D3C" w:rsidRPr="00372F33">
        <w:rPr>
          <w:color w:val="000000" w:themeColor="text1"/>
          <w:sz w:val="26"/>
          <w:szCs w:val="26"/>
        </w:rPr>
        <w:t>īstenošanas</w:t>
      </w:r>
      <w:r w:rsidR="00ED13AE" w:rsidRPr="00372F33">
        <w:rPr>
          <w:color w:val="000000" w:themeColor="text1"/>
          <w:sz w:val="26"/>
          <w:szCs w:val="26"/>
        </w:rPr>
        <w:t xml:space="preserve"> </w:t>
      </w:r>
      <w:r w:rsidR="009D1C98" w:rsidRPr="00372F33">
        <w:rPr>
          <w:color w:val="000000" w:themeColor="text1"/>
          <w:sz w:val="26"/>
          <w:szCs w:val="26"/>
        </w:rPr>
        <w:t xml:space="preserve">maksimālais </w:t>
      </w:r>
      <w:r w:rsidR="00D75C0F" w:rsidRPr="00372F33">
        <w:rPr>
          <w:color w:val="000000" w:themeColor="text1"/>
          <w:sz w:val="26"/>
          <w:szCs w:val="26"/>
        </w:rPr>
        <w:t xml:space="preserve">periods </w:t>
      </w:r>
      <w:r w:rsidR="009C249D" w:rsidRPr="00372F33">
        <w:rPr>
          <w:color w:val="000000" w:themeColor="text1"/>
          <w:sz w:val="26"/>
          <w:szCs w:val="26"/>
        </w:rPr>
        <w:t xml:space="preserve">ir </w:t>
      </w:r>
      <w:r w:rsidR="00C618ED" w:rsidRPr="00372F33">
        <w:rPr>
          <w:b/>
          <w:color w:val="000000" w:themeColor="text1"/>
          <w:sz w:val="26"/>
          <w:szCs w:val="26"/>
        </w:rPr>
        <w:t>no</w:t>
      </w:r>
      <w:r w:rsidR="00C618ED" w:rsidRPr="00372F33">
        <w:rPr>
          <w:color w:val="000000" w:themeColor="text1"/>
          <w:sz w:val="26"/>
          <w:szCs w:val="26"/>
        </w:rPr>
        <w:t xml:space="preserve"> </w:t>
      </w:r>
      <w:r w:rsidR="00C618ED" w:rsidRPr="00372F33">
        <w:rPr>
          <w:b/>
          <w:color w:val="000000" w:themeColor="text1"/>
          <w:sz w:val="26"/>
          <w:szCs w:val="26"/>
        </w:rPr>
        <w:t>01.01.202</w:t>
      </w:r>
      <w:r w:rsidR="006679AB">
        <w:rPr>
          <w:b/>
          <w:color w:val="000000" w:themeColor="text1"/>
          <w:sz w:val="26"/>
          <w:szCs w:val="26"/>
        </w:rPr>
        <w:t>3</w:t>
      </w:r>
      <w:r w:rsidR="00C618ED" w:rsidRPr="00372F33">
        <w:rPr>
          <w:b/>
          <w:color w:val="000000" w:themeColor="text1"/>
          <w:sz w:val="26"/>
          <w:szCs w:val="26"/>
        </w:rPr>
        <w:t>. līdz</w:t>
      </w:r>
      <w:r w:rsidR="00C618ED" w:rsidRPr="00372F33">
        <w:rPr>
          <w:color w:val="000000" w:themeColor="text1"/>
          <w:sz w:val="26"/>
          <w:szCs w:val="26"/>
        </w:rPr>
        <w:t xml:space="preserve"> </w:t>
      </w:r>
      <w:r w:rsidR="008175DC" w:rsidRPr="00372F33">
        <w:rPr>
          <w:b/>
          <w:color w:val="000000" w:themeColor="text1"/>
          <w:sz w:val="26"/>
          <w:szCs w:val="26"/>
        </w:rPr>
        <w:t>15</w:t>
      </w:r>
      <w:r w:rsidR="00AB6016" w:rsidRPr="00372F33">
        <w:rPr>
          <w:b/>
          <w:color w:val="000000" w:themeColor="text1"/>
          <w:sz w:val="26"/>
          <w:szCs w:val="26"/>
        </w:rPr>
        <w:t>.11.</w:t>
      </w:r>
      <w:r w:rsidR="00A54F65" w:rsidRPr="00372F33">
        <w:rPr>
          <w:b/>
          <w:color w:val="000000" w:themeColor="text1"/>
          <w:sz w:val="26"/>
          <w:szCs w:val="26"/>
        </w:rPr>
        <w:t>202</w:t>
      </w:r>
      <w:r w:rsidR="006679AB">
        <w:rPr>
          <w:b/>
          <w:color w:val="000000" w:themeColor="text1"/>
          <w:sz w:val="26"/>
          <w:szCs w:val="26"/>
        </w:rPr>
        <w:t>3</w:t>
      </w:r>
      <w:r w:rsidR="008762B0" w:rsidRPr="00372F33">
        <w:rPr>
          <w:b/>
          <w:color w:val="000000" w:themeColor="text1"/>
          <w:sz w:val="26"/>
          <w:szCs w:val="26"/>
        </w:rPr>
        <w:t>.</w:t>
      </w:r>
      <w:r w:rsidR="00C618ED" w:rsidRPr="00372F33">
        <w:rPr>
          <w:b/>
          <w:color w:val="000000" w:themeColor="text1"/>
          <w:sz w:val="26"/>
          <w:szCs w:val="26"/>
        </w:rPr>
        <w:t xml:space="preserve"> </w:t>
      </w:r>
    </w:p>
    <w:p w14:paraId="24EED58D" w14:textId="22ABDA3A" w:rsidR="007F55A1" w:rsidRDefault="007F55A1" w:rsidP="00A44AD8">
      <w:pPr>
        <w:numPr>
          <w:ilvl w:val="0"/>
          <w:numId w:val="1"/>
        </w:numPr>
        <w:jc w:val="both"/>
        <w:rPr>
          <w:color w:val="000000" w:themeColor="text1"/>
          <w:sz w:val="26"/>
          <w:szCs w:val="26"/>
        </w:rPr>
      </w:pPr>
      <w:r w:rsidRPr="00372F33">
        <w:rPr>
          <w:color w:val="000000" w:themeColor="text1"/>
          <w:sz w:val="26"/>
          <w:szCs w:val="26"/>
        </w:rPr>
        <w:t>Nolikuma izpratnē Mājoklis ir Rīgas pilsētas administratīvajā teritorijā esošā dzīvojam</w:t>
      </w:r>
      <w:r w:rsidR="00370CE8">
        <w:rPr>
          <w:color w:val="000000" w:themeColor="text1"/>
          <w:sz w:val="26"/>
          <w:szCs w:val="26"/>
        </w:rPr>
        <w:t>ā</w:t>
      </w:r>
      <w:r w:rsidRPr="00372F33">
        <w:rPr>
          <w:color w:val="000000" w:themeColor="text1"/>
          <w:sz w:val="26"/>
          <w:szCs w:val="26"/>
        </w:rPr>
        <w:t xml:space="preserve"> ēka neatkarīgi no dzīvokļu un kopīpašnieku skaita, kuras galvenais lietošanas veids ir triju vai vairāku dzīvokļu mājas.</w:t>
      </w:r>
    </w:p>
    <w:p w14:paraId="377A4238" w14:textId="19F12311" w:rsidR="00690381" w:rsidRPr="00220835" w:rsidRDefault="00690381" w:rsidP="00220835">
      <w:pPr>
        <w:numPr>
          <w:ilvl w:val="0"/>
          <w:numId w:val="1"/>
        </w:numPr>
        <w:jc w:val="both"/>
        <w:rPr>
          <w:color w:val="000000" w:themeColor="text1"/>
          <w:sz w:val="26"/>
          <w:szCs w:val="26"/>
        </w:rPr>
      </w:pPr>
      <w:r w:rsidRPr="00372F33">
        <w:rPr>
          <w:sz w:val="26"/>
          <w:szCs w:val="26"/>
        </w:rPr>
        <w:t xml:space="preserve">Par vienu Mājokli vienā saimnieciskajā gadā var iesniegt tikai vienu Atjaunošanas projektu vai </w:t>
      </w:r>
      <w:r w:rsidR="00182D92">
        <w:rPr>
          <w:sz w:val="26"/>
          <w:szCs w:val="26"/>
        </w:rPr>
        <w:t xml:space="preserve">vienu </w:t>
      </w:r>
      <w:r w:rsidRPr="00372F33">
        <w:rPr>
          <w:sz w:val="26"/>
          <w:szCs w:val="26"/>
        </w:rPr>
        <w:t>Siltināšanas projektu.</w:t>
      </w:r>
    </w:p>
    <w:p w14:paraId="684B1E08" w14:textId="77777777" w:rsidR="00690381" w:rsidRPr="00372F33" w:rsidRDefault="00690381" w:rsidP="00690381">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Projekta sastāvā iesniedz būvprojektu vai apliecinājuma karti ar izpildītiem projektēšanas nosacījumiem (apliecinājuma kartes gadījumā – atzīmi par būvniecības ieceres saskaņošanu).</w:t>
      </w:r>
    </w:p>
    <w:p w14:paraId="24CC01E2" w14:textId="3780DF1F"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0D6360">
        <w:rPr>
          <w:sz w:val="26"/>
          <w:szCs w:val="26"/>
          <w:lang w:val="lv-LV"/>
        </w:rPr>
        <w:t>3</w:t>
      </w:r>
      <w:r w:rsidR="00B72B0D">
        <w:rPr>
          <w:sz w:val="26"/>
          <w:szCs w:val="26"/>
          <w:lang w:val="lv-LV"/>
        </w:rPr>
        <w:t>1</w:t>
      </w:r>
      <w:r w:rsidRPr="00372F33">
        <w:rPr>
          <w:sz w:val="26"/>
          <w:szCs w:val="26"/>
          <w:lang w:val="lv-LV"/>
        </w:rPr>
        <w:t>.</w:t>
      </w:r>
      <w:r w:rsidR="000D6360">
        <w:rPr>
          <w:sz w:val="26"/>
          <w:szCs w:val="26"/>
          <w:lang w:val="lv-LV"/>
        </w:rPr>
        <w:t>3</w:t>
      </w:r>
      <w:r w:rsidRPr="00372F33">
        <w:rPr>
          <w:sz w:val="26"/>
          <w:szCs w:val="26"/>
          <w:lang w:val="lv-LV"/>
        </w:rPr>
        <w:t>. apakšpunktā. Atzinumu projektā iekļauj ar mērķi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lastRenderedPageBreak/>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atstāj bez 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3269518B" w14:textId="113CEA93" w:rsidR="00541BED" w:rsidRPr="00541BED" w:rsidRDefault="00541BED" w:rsidP="00541BED">
      <w:pPr>
        <w:pStyle w:val="Sarakstarindkopa"/>
        <w:shd w:val="clear" w:color="auto" w:fill="FFFFFF"/>
        <w:ind w:left="360"/>
        <w:jc w:val="both"/>
        <w:rPr>
          <w:i/>
          <w:iCs/>
          <w:sz w:val="18"/>
          <w:szCs w:val="18"/>
          <w:lang w:val="lv-LV"/>
        </w:rPr>
      </w:pPr>
      <w:r w:rsidRPr="00541BED">
        <w:rPr>
          <w:i/>
          <w:iCs/>
          <w:sz w:val="18"/>
          <w:szCs w:val="18"/>
          <w:lang w:val="lv-LV"/>
        </w:rPr>
        <w:t>(grozīts ar 0</w:t>
      </w:r>
      <w:r>
        <w:rPr>
          <w:i/>
          <w:iCs/>
          <w:sz w:val="18"/>
          <w:szCs w:val="18"/>
          <w:lang w:val="lv-LV"/>
        </w:rPr>
        <w:t>3</w:t>
      </w:r>
      <w:r w:rsidRPr="00541BED">
        <w:rPr>
          <w:i/>
          <w:iCs/>
          <w:sz w:val="18"/>
          <w:szCs w:val="18"/>
          <w:lang w:val="lv-LV"/>
        </w:rPr>
        <w:t>.0</w:t>
      </w:r>
      <w:r>
        <w:rPr>
          <w:i/>
          <w:iCs/>
          <w:sz w:val="18"/>
          <w:szCs w:val="18"/>
          <w:lang w:val="lv-LV"/>
        </w:rPr>
        <w:t>6</w:t>
      </w:r>
      <w:r w:rsidRPr="00541BED">
        <w:rPr>
          <w:i/>
          <w:iCs/>
          <w:sz w:val="18"/>
          <w:szCs w:val="18"/>
          <w:lang w:val="lv-LV"/>
        </w:rPr>
        <w:t>.2022. Nolikumu)</w:t>
      </w:r>
    </w:p>
    <w:p w14:paraId="3573D334" w14:textId="0BC26DA2" w:rsidR="00690381" w:rsidRPr="009A1DAD"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Atjaunošanas projekta sastāvā Atzinums ir būvprojekta sastāvā esošais tehniskās apsekošanas atzinums. Ja iepriekš minētā būvprojekta sastāvā esošā Atzinuma apjoms ir mazāks, nekā tas ir norādīts Nolikuma </w:t>
      </w:r>
      <w:r w:rsidR="00B72B0D">
        <w:rPr>
          <w:color w:val="000000" w:themeColor="text1"/>
          <w:sz w:val="26"/>
          <w:szCs w:val="26"/>
          <w:lang w:val="lv-LV"/>
        </w:rPr>
        <w:t>29</w:t>
      </w:r>
      <w:r w:rsidRPr="00372F33">
        <w:rPr>
          <w:color w:val="000000" w:themeColor="text1"/>
          <w:sz w:val="26"/>
          <w:szCs w:val="26"/>
          <w:lang w:val="lv-LV"/>
        </w:rPr>
        <w:t>.</w:t>
      </w:r>
      <w:r w:rsidR="000D6360">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w:t>
      </w:r>
      <w:r w:rsidRPr="00372F33">
        <w:rPr>
          <w:color w:val="000000" w:themeColor="text1"/>
          <w:sz w:val="26"/>
          <w:szCs w:val="26"/>
          <w:lang w:val="lv-LV"/>
        </w:rPr>
        <w:t xml:space="preserve">apakšpunktā, tad iesniedz papildus atzinumu (turpmāk – Papildus atzinums), kurā ir iekļauts trūkstošo Mājokļa daļu novērtējums. Papildus atzinums nevar būt vecāks par vienu gadu no dienas, kad projekts ir iesniegts </w:t>
      </w:r>
      <w:r w:rsidR="00C10959">
        <w:rPr>
          <w:color w:val="000000" w:themeColor="text1"/>
          <w:sz w:val="26"/>
          <w:szCs w:val="26"/>
          <w:lang w:val="lv-LV"/>
        </w:rPr>
        <w:t>Rīgas domes Īpašuma departamentā</w:t>
      </w:r>
      <w:r w:rsidR="009A1DAD">
        <w:rPr>
          <w:color w:val="000000" w:themeColor="text1"/>
          <w:sz w:val="26"/>
          <w:szCs w:val="26"/>
          <w:lang w:val="lv-LV"/>
        </w:rPr>
        <w:t xml:space="preserve"> (turpmāk – Departaments)</w:t>
      </w:r>
      <w:r w:rsidRPr="00372F33">
        <w:rPr>
          <w:color w:val="000000" w:themeColor="text1"/>
          <w:sz w:val="26"/>
          <w:szCs w:val="26"/>
          <w:lang w:val="lv-LV"/>
        </w:rPr>
        <w:t>.</w:t>
      </w:r>
    </w:p>
    <w:p w14:paraId="0BAB18B2" w14:textId="38630A0E"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Rīgas domes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73575A0"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8D4AC6" w:rsidRPr="00372F33">
        <w:rPr>
          <w:sz w:val="26"/>
          <w:szCs w:val="26"/>
        </w:rPr>
        <w:t xml:space="preserve">Programmai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9C78F9" w:rsidRPr="00372F33">
        <w:rPr>
          <w:sz w:val="26"/>
          <w:szCs w:val="26"/>
        </w:rPr>
        <w:t xml:space="preserve">īpašnieks </w:t>
      </w:r>
      <w:r w:rsidR="005F456D" w:rsidRPr="00372F33">
        <w:rPr>
          <w:sz w:val="26"/>
          <w:szCs w:val="26"/>
        </w:rPr>
        <w:t xml:space="preserve">(kopīpašnieki) </w:t>
      </w:r>
      <w:r w:rsidRPr="00372F33">
        <w:rPr>
          <w:sz w:val="26"/>
          <w:szCs w:val="26"/>
        </w:rPr>
        <w:t xml:space="preserve">ir </w:t>
      </w:r>
      <w:r w:rsidR="009C78F9" w:rsidRPr="00372F33">
        <w:rPr>
          <w:sz w:val="26"/>
          <w:szCs w:val="26"/>
        </w:rPr>
        <w:t xml:space="preserve">atbildīgs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EDABE1F" w14:textId="558155E4" w:rsidR="00877299" w:rsidRDefault="00624227"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Komisija </w:t>
      </w:r>
      <w:r w:rsidR="001C6234" w:rsidRPr="00372F33">
        <w:rPr>
          <w:color w:val="000000" w:themeColor="text1"/>
          <w:sz w:val="26"/>
          <w:szCs w:val="26"/>
          <w:lang w:val="lv-LV"/>
        </w:rPr>
        <w:t>apstiprina</w:t>
      </w:r>
      <w:r w:rsidRPr="00372F33">
        <w:rPr>
          <w:color w:val="000000" w:themeColor="text1"/>
          <w:sz w:val="26"/>
          <w:szCs w:val="26"/>
          <w:lang w:val="lv-LV"/>
        </w:rPr>
        <w:t xml:space="preserve"> katru projektu atsevišķi, </w:t>
      </w:r>
      <w:r w:rsidR="0033598A" w:rsidRPr="00372F33">
        <w:rPr>
          <w:color w:val="000000" w:themeColor="text1"/>
          <w:sz w:val="26"/>
          <w:szCs w:val="26"/>
          <w:lang w:val="lv-LV"/>
        </w:rPr>
        <w:t>ar nosacījumiem vai bez nosacījumiem</w:t>
      </w:r>
      <w:r w:rsidR="001C6234" w:rsidRPr="00372F33">
        <w:rPr>
          <w:color w:val="000000" w:themeColor="text1"/>
          <w:sz w:val="26"/>
          <w:szCs w:val="26"/>
          <w:lang w:val="lv-LV"/>
        </w:rPr>
        <w:t xml:space="preserve">, ja </w:t>
      </w:r>
      <w:r w:rsidR="0033598A" w:rsidRPr="00372F33">
        <w:rPr>
          <w:color w:val="000000" w:themeColor="text1"/>
          <w:sz w:val="26"/>
          <w:szCs w:val="26"/>
          <w:lang w:val="lv-LV"/>
        </w:rPr>
        <w:t xml:space="preserve">projekts ir </w:t>
      </w:r>
      <w:r w:rsidR="001C6234" w:rsidRPr="00372F33">
        <w:rPr>
          <w:color w:val="000000" w:themeColor="text1"/>
          <w:sz w:val="26"/>
          <w:szCs w:val="26"/>
          <w:lang w:val="lv-LV"/>
        </w:rPr>
        <w:t>atzī</w:t>
      </w:r>
      <w:r w:rsidR="00CB626B" w:rsidRPr="00372F33">
        <w:rPr>
          <w:color w:val="000000" w:themeColor="text1"/>
          <w:sz w:val="26"/>
          <w:szCs w:val="26"/>
          <w:lang w:val="lv-LV"/>
        </w:rPr>
        <w:t>ts</w:t>
      </w:r>
      <w:r w:rsidR="001C6234" w:rsidRPr="00372F33">
        <w:rPr>
          <w:color w:val="000000" w:themeColor="text1"/>
          <w:sz w:val="26"/>
          <w:szCs w:val="26"/>
          <w:lang w:val="lv-LV"/>
        </w:rPr>
        <w:t xml:space="preserve"> par pieļaujam</w:t>
      </w:r>
      <w:r w:rsidR="00CB626B" w:rsidRPr="00372F33">
        <w:rPr>
          <w:color w:val="000000" w:themeColor="text1"/>
          <w:sz w:val="26"/>
          <w:szCs w:val="26"/>
          <w:lang w:val="lv-LV"/>
        </w:rPr>
        <w:t>u</w:t>
      </w:r>
      <w:r w:rsidRPr="00372F33">
        <w:rPr>
          <w:color w:val="000000" w:themeColor="text1"/>
          <w:sz w:val="26"/>
          <w:szCs w:val="26"/>
          <w:lang w:val="lv-LV"/>
        </w:rPr>
        <w:t>.</w:t>
      </w:r>
      <w:r w:rsidR="0033598A" w:rsidRPr="00372F33">
        <w:rPr>
          <w:color w:val="000000" w:themeColor="text1"/>
          <w:sz w:val="26"/>
          <w:szCs w:val="26"/>
          <w:lang w:val="lv-LV"/>
        </w:rPr>
        <w:t xml:space="preserve"> </w:t>
      </w:r>
      <w:r w:rsidRPr="00372F33">
        <w:rPr>
          <w:color w:val="000000" w:themeColor="text1"/>
          <w:sz w:val="26"/>
          <w:szCs w:val="26"/>
          <w:lang w:val="lv-LV"/>
        </w:rPr>
        <w:t xml:space="preserve">Pēc visu projektu apstiprināšanas Komisija, </w:t>
      </w:r>
      <w:r w:rsidR="00070F86">
        <w:rPr>
          <w:color w:val="000000" w:themeColor="text1"/>
          <w:sz w:val="26"/>
          <w:szCs w:val="26"/>
          <w:lang w:val="lv-LV"/>
        </w:rPr>
        <w:t xml:space="preserve">piemērojot </w:t>
      </w:r>
      <w:r w:rsidRPr="00372F33">
        <w:rPr>
          <w:color w:val="000000" w:themeColor="text1"/>
          <w:sz w:val="26"/>
          <w:szCs w:val="26"/>
          <w:lang w:val="lv-LV"/>
        </w:rPr>
        <w:t xml:space="preserve"> Nolikuma </w:t>
      </w:r>
      <w:r w:rsidR="000D6360">
        <w:rPr>
          <w:color w:val="000000" w:themeColor="text1"/>
          <w:sz w:val="26"/>
          <w:szCs w:val="26"/>
          <w:lang w:val="lv-LV"/>
        </w:rPr>
        <w:t>4</w:t>
      </w:r>
      <w:r w:rsidR="00B72B0D">
        <w:rPr>
          <w:color w:val="000000" w:themeColor="text1"/>
          <w:sz w:val="26"/>
          <w:szCs w:val="26"/>
          <w:lang w:val="lv-LV"/>
        </w:rPr>
        <w:t>3</w:t>
      </w:r>
      <w:r w:rsidRPr="00372F33">
        <w:rPr>
          <w:color w:val="000000" w:themeColor="text1"/>
          <w:sz w:val="26"/>
          <w:szCs w:val="26"/>
          <w:lang w:val="lv-LV"/>
        </w:rPr>
        <w:t>.</w:t>
      </w:r>
      <w:r w:rsidR="000D6360">
        <w:rPr>
          <w:color w:val="000000" w:themeColor="text1"/>
          <w:sz w:val="26"/>
          <w:szCs w:val="26"/>
          <w:lang w:val="lv-LV"/>
        </w:rPr>
        <w:t xml:space="preserve"> vai 4</w:t>
      </w:r>
      <w:r w:rsidR="00B72B0D">
        <w:rPr>
          <w:color w:val="000000" w:themeColor="text1"/>
          <w:sz w:val="26"/>
          <w:szCs w:val="26"/>
          <w:lang w:val="lv-LV"/>
        </w:rPr>
        <w:t>4</w:t>
      </w:r>
      <w:r w:rsidR="000D6360">
        <w:rPr>
          <w:color w:val="000000" w:themeColor="text1"/>
          <w:sz w:val="26"/>
          <w:szCs w:val="26"/>
          <w:lang w:val="lv-LV"/>
        </w:rPr>
        <w:t xml:space="preserve">. </w:t>
      </w:r>
      <w:r w:rsidRPr="00372F33">
        <w:rPr>
          <w:color w:val="000000" w:themeColor="text1"/>
          <w:sz w:val="26"/>
          <w:szCs w:val="26"/>
          <w:lang w:val="lv-LV"/>
        </w:rPr>
        <w:t xml:space="preserve">punktā norādītos kritērijus sarindo visus apstiprinātos projektus </w:t>
      </w:r>
      <w:r w:rsidR="00A007CB">
        <w:rPr>
          <w:color w:val="000000" w:themeColor="text1"/>
          <w:sz w:val="26"/>
          <w:szCs w:val="26"/>
          <w:lang w:val="lv-LV"/>
        </w:rPr>
        <w:t>nodalītajos</w:t>
      </w:r>
      <w:r w:rsidRPr="00372F33">
        <w:rPr>
          <w:color w:val="000000" w:themeColor="text1"/>
          <w:sz w:val="26"/>
          <w:szCs w:val="26"/>
          <w:lang w:val="lv-LV"/>
        </w:rPr>
        <w:t xml:space="preserve"> </w:t>
      </w:r>
      <w:r w:rsidR="00A007CB">
        <w:rPr>
          <w:color w:val="000000" w:themeColor="text1"/>
          <w:sz w:val="26"/>
          <w:szCs w:val="26"/>
          <w:lang w:val="lv-LV"/>
        </w:rPr>
        <w:t xml:space="preserve">sarakstos (atsevišķi </w:t>
      </w:r>
      <w:r w:rsidR="00BB1ABE">
        <w:rPr>
          <w:color w:val="000000" w:themeColor="text1"/>
          <w:sz w:val="26"/>
          <w:szCs w:val="26"/>
          <w:lang w:val="lv-LV"/>
        </w:rPr>
        <w:t xml:space="preserve">novērtējot </w:t>
      </w:r>
      <w:r w:rsidR="00A007CB">
        <w:rPr>
          <w:color w:val="000000" w:themeColor="text1"/>
          <w:sz w:val="26"/>
          <w:szCs w:val="26"/>
          <w:lang w:val="lv-LV"/>
        </w:rPr>
        <w:t>Atjaunošanas projekt</w:t>
      </w:r>
      <w:r w:rsidR="00070F86">
        <w:rPr>
          <w:color w:val="000000" w:themeColor="text1"/>
          <w:sz w:val="26"/>
          <w:szCs w:val="26"/>
          <w:lang w:val="lv-LV"/>
        </w:rPr>
        <w:t>us</w:t>
      </w:r>
      <w:r w:rsidR="00A007CB">
        <w:rPr>
          <w:color w:val="000000" w:themeColor="text1"/>
          <w:sz w:val="26"/>
          <w:szCs w:val="26"/>
          <w:lang w:val="lv-LV"/>
        </w:rPr>
        <w:t xml:space="preserve"> un </w:t>
      </w:r>
      <w:r w:rsidR="00BB1ABE">
        <w:rPr>
          <w:color w:val="000000" w:themeColor="text1"/>
          <w:sz w:val="26"/>
          <w:szCs w:val="26"/>
          <w:lang w:val="lv-LV"/>
        </w:rPr>
        <w:t>S</w:t>
      </w:r>
      <w:r w:rsidR="00A007CB">
        <w:rPr>
          <w:color w:val="000000" w:themeColor="text1"/>
          <w:sz w:val="26"/>
          <w:szCs w:val="26"/>
          <w:lang w:val="lv-LV"/>
        </w:rPr>
        <w:t>iltināšanas projekt</w:t>
      </w:r>
      <w:r w:rsidR="00BB1ABE">
        <w:rPr>
          <w:color w:val="000000" w:themeColor="text1"/>
          <w:sz w:val="26"/>
          <w:szCs w:val="26"/>
          <w:lang w:val="lv-LV"/>
        </w:rPr>
        <w:t>us</w:t>
      </w:r>
      <w:r w:rsidR="00A007CB">
        <w:rPr>
          <w:color w:val="000000" w:themeColor="text1"/>
          <w:sz w:val="26"/>
          <w:szCs w:val="26"/>
          <w:lang w:val="lv-LV"/>
        </w:rPr>
        <w:t xml:space="preserve">) </w:t>
      </w:r>
      <w:r w:rsidRPr="00372F33">
        <w:rPr>
          <w:color w:val="000000" w:themeColor="text1"/>
          <w:sz w:val="26"/>
          <w:szCs w:val="26"/>
          <w:lang w:val="lv-LV"/>
        </w:rPr>
        <w:t xml:space="preserve">dilstošā secībā, atsevišķi norādot katram projektam noteikto maksimālo </w:t>
      </w:r>
      <w:r w:rsidR="007E5DAD" w:rsidRPr="00372F33">
        <w:rPr>
          <w:color w:val="000000" w:themeColor="text1"/>
          <w:sz w:val="26"/>
          <w:szCs w:val="26"/>
          <w:lang w:val="lv-LV"/>
        </w:rPr>
        <w:t>L</w:t>
      </w:r>
      <w:r w:rsidRPr="00372F33">
        <w:rPr>
          <w:color w:val="000000" w:themeColor="text1"/>
          <w:sz w:val="26"/>
          <w:szCs w:val="26"/>
          <w:lang w:val="lv-LV"/>
        </w:rPr>
        <w:t xml:space="preserve">īdzfinansējuma summu un aprēķinot kopējo apstiprināto projektu </w:t>
      </w:r>
      <w:r w:rsidR="00372F33" w:rsidRPr="00372F33">
        <w:rPr>
          <w:color w:val="000000" w:themeColor="text1"/>
          <w:sz w:val="26"/>
          <w:szCs w:val="26"/>
          <w:lang w:val="lv-LV"/>
        </w:rPr>
        <w:t>īstenošanai</w:t>
      </w:r>
      <w:r w:rsidRPr="00372F33">
        <w:rPr>
          <w:color w:val="000000" w:themeColor="text1"/>
          <w:sz w:val="26"/>
          <w:szCs w:val="26"/>
          <w:lang w:val="lv-LV"/>
        </w:rPr>
        <w:t xml:space="preserve"> nepieciešamo </w:t>
      </w:r>
      <w:r w:rsidR="007E5DAD" w:rsidRPr="00372F33">
        <w:rPr>
          <w:color w:val="000000" w:themeColor="text1"/>
          <w:sz w:val="26"/>
          <w:szCs w:val="26"/>
          <w:lang w:val="lv-LV"/>
        </w:rPr>
        <w:t>L</w:t>
      </w:r>
      <w:r w:rsidRPr="00372F33">
        <w:rPr>
          <w:color w:val="000000" w:themeColor="text1"/>
          <w:sz w:val="26"/>
          <w:szCs w:val="26"/>
          <w:lang w:val="lv-LV"/>
        </w:rPr>
        <w:t>īdzfinansējuma summu un uzdod Departamentam iesniegt attiecīgu pieprasījumu nākamā saimnieciskā gada Pašvaldības budžetā</w:t>
      </w:r>
      <w:r w:rsidR="000A2774" w:rsidRPr="00372F33">
        <w:rPr>
          <w:color w:val="000000" w:themeColor="text1"/>
          <w:sz w:val="26"/>
          <w:szCs w:val="26"/>
          <w:lang w:val="lv-LV"/>
        </w:rPr>
        <w:t>.</w:t>
      </w:r>
    </w:p>
    <w:p w14:paraId="636FA341" w14:textId="1C026576"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lastRenderedPageBreak/>
        <w:t>Pašvaldība piešķir</w:t>
      </w:r>
      <w:r w:rsidR="00624227" w:rsidRPr="00372F33">
        <w:rPr>
          <w:color w:val="000000" w:themeColor="text1"/>
          <w:sz w:val="26"/>
          <w:szCs w:val="26"/>
          <w:lang w:val="lv-LV"/>
        </w:rPr>
        <w:t xml:space="preserve"> budžeta finansējumu visiem vai daļai no sarakstā iekļautajiem projektiem, ievērojot to secību. Pašvaldības budžeta finansējums tiek piešķirts tādā apmērā, lai visiem budžetā atbalstītiem projektiem būtu pieejama Komisijas noteiktā maksimālā </w:t>
      </w:r>
      <w:r w:rsidRPr="00372F33">
        <w:rPr>
          <w:color w:val="000000" w:themeColor="text1"/>
          <w:sz w:val="26"/>
          <w:szCs w:val="26"/>
          <w:lang w:val="lv-LV"/>
        </w:rPr>
        <w:t>L</w:t>
      </w:r>
      <w:r w:rsidR="00624227" w:rsidRPr="00372F33">
        <w:rPr>
          <w:color w:val="000000" w:themeColor="text1"/>
          <w:sz w:val="26"/>
          <w:szCs w:val="26"/>
          <w:lang w:val="lv-LV"/>
        </w:rPr>
        <w:t>īdzfinansējuma summa.</w:t>
      </w:r>
    </w:p>
    <w:p w14:paraId="5239D969" w14:textId="7A87F65C" w:rsidR="00BA437A" w:rsidRPr="00372F33" w:rsidRDefault="000F3543" w:rsidP="00A44AD8">
      <w:pPr>
        <w:pStyle w:val="Sarakstarindkopa"/>
        <w:numPr>
          <w:ilvl w:val="0"/>
          <w:numId w:val="1"/>
        </w:numPr>
        <w:jc w:val="both"/>
        <w:rPr>
          <w:sz w:val="26"/>
          <w:szCs w:val="26"/>
          <w:lang w:val="lv-LV"/>
        </w:rPr>
      </w:pPr>
      <w:bookmarkStart w:id="1" w:name="_Hlk47696967"/>
      <w:r>
        <w:rPr>
          <w:sz w:val="26"/>
          <w:szCs w:val="26"/>
          <w:lang w:val="lv-LV"/>
        </w:rPr>
        <w:t>A</w:t>
      </w:r>
      <w:r w:rsidR="00690D16" w:rsidRPr="00372F33">
        <w:rPr>
          <w:sz w:val="26"/>
          <w:szCs w:val="26"/>
          <w:lang w:val="lv-LV"/>
        </w:rPr>
        <w:t xml:space="preserve">ttiecināmo izmaksu summu aprēķina, saskaņā ar </w:t>
      </w:r>
      <w:r w:rsidR="0008286B" w:rsidRPr="00372F33">
        <w:rPr>
          <w:sz w:val="26"/>
          <w:szCs w:val="26"/>
          <w:lang w:val="lv-LV"/>
        </w:rPr>
        <w:t xml:space="preserve">Departamenta pieļauto būvdarbu apjomu sarakstā un </w:t>
      </w:r>
      <w:r w:rsidR="00B557B0" w:rsidRPr="00372F33">
        <w:rPr>
          <w:sz w:val="26"/>
          <w:szCs w:val="26"/>
          <w:lang w:val="lv-LV"/>
        </w:rPr>
        <w:t>Programmas tāmē (turpmāk - Tāme)</w:t>
      </w:r>
      <w:r w:rsidR="00690D16" w:rsidRPr="00372F33">
        <w:rPr>
          <w:sz w:val="26"/>
          <w:szCs w:val="26"/>
          <w:lang w:val="lv-LV"/>
        </w:rPr>
        <w:t xml:space="preserve"> norādītām atbalstāmām darbībām un projekta sastāvā iesnieg</w:t>
      </w:r>
      <w:r w:rsidR="003E3EF3" w:rsidRPr="00372F33">
        <w:rPr>
          <w:sz w:val="26"/>
          <w:szCs w:val="26"/>
          <w:lang w:val="lv-LV"/>
        </w:rPr>
        <w:t>tā darbu veikšanas līguma tāmes</w:t>
      </w:r>
      <w:r>
        <w:rPr>
          <w:sz w:val="26"/>
          <w:szCs w:val="26"/>
          <w:lang w:val="lv-LV"/>
        </w:rPr>
        <w:t>.</w:t>
      </w:r>
    </w:p>
    <w:bookmarkEnd w:id="1"/>
    <w:p w14:paraId="314A8F8A" w14:textId="77777777" w:rsidR="000A2774" w:rsidRPr="00372F33" w:rsidRDefault="000A2774" w:rsidP="00603828">
      <w:pPr>
        <w:jc w:val="both"/>
        <w:rPr>
          <w:color w:val="000000" w:themeColor="text1"/>
          <w:sz w:val="26"/>
          <w:szCs w:val="26"/>
        </w:rPr>
      </w:pPr>
    </w:p>
    <w:p w14:paraId="14717B80" w14:textId="02DA172F" w:rsidR="009D1C98" w:rsidRPr="00372F33" w:rsidRDefault="000A2774" w:rsidP="009D1C98">
      <w:pPr>
        <w:jc w:val="center"/>
        <w:rPr>
          <w:b/>
          <w:color w:val="000000" w:themeColor="text1"/>
          <w:sz w:val="26"/>
          <w:szCs w:val="26"/>
        </w:rPr>
      </w:pPr>
      <w:r w:rsidRPr="00372F33">
        <w:rPr>
          <w:b/>
          <w:color w:val="000000" w:themeColor="text1"/>
          <w:sz w:val="26"/>
          <w:szCs w:val="26"/>
        </w:rPr>
        <w:t>II</w:t>
      </w:r>
      <w:r w:rsidR="005E29DD" w:rsidRPr="00372F33">
        <w:rPr>
          <w:b/>
          <w:color w:val="000000" w:themeColor="text1"/>
          <w:sz w:val="26"/>
          <w:szCs w:val="26"/>
        </w:rPr>
        <w:t>.</w:t>
      </w:r>
      <w:r w:rsidR="009D1C98" w:rsidRPr="00372F33">
        <w:rPr>
          <w:b/>
          <w:color w:val="000000" w:themeColor="text1"/>
          <w:sz w:val="26"/>
          <w:szCs w:val="26"/>
        </w:rPr>
        <w:t xml:space="preserve"> Attiecināmās izmaksas un atbalstāmās darbības</w:t>
      </w:r>
    </w:p>
    <w:p w14:paraId="609B9339" w14:textId="77777777" w:rsidR="009D1C98" w:rsidRPr="00372F33" w:rsidRDefault="009D1C98" w:rsidP="009D1C98">
      <w:pPr>
        <w:jc w:val="both"/>
        <w:rPr>
          <w:color w:val="000000" w:themeColor="text1"/>
          <w:sz w:val="26"/>
          <w:szCs w:val="26"/>
        </w:rPr>
      </w:pPr>
    </w:p>
    <w:p w14:paraId="1F9F1E38" w14:textId="630E2B8B" w:rsidR="00AE5F20" w:rsidRPr="00372F33" w:rsidRDefault="00001E83" w:rsidP="00AE5F20">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Programmas </w:t>
      </w:r>
      <w:r w:rsidR="009D1C98" w:rsidRPr="00372F33">
        <w:rPr>
          <w:color w:val="000000" w:themeColor="text1"/>
          <w:sz w:val="26"/>
          <w:szCs w:val="26"/>
          <w:lang w:val="lv-LV"/>
        </w:rPr>
        <w:t>i</w:t>
      </w:r>
      <w:r w:rsidR="00FE5D3A" w:rsidRPr="00372F33">
        <w:rPr>
          <w:color w:val="000000" w:themeColor="text1"/>
          <w:sz w:val="26"/>
          <w:szCs w:val="26"/>
          <w:lang w:val="lv-LV"/>
        </w:rPr>
        <w:t xml:space="preserve">etvaros atbalstāmās darbības ir </w:t>
      </w:r>
      <w:r w:rsidR="00FF4756" w:rsidRPr="00372F33">
        <w:rPr>
          <w:sz w:val="26"/>
          <w:szCs w:val="26"/>
          <w:lang w:val="lv-LV"/>
        </w:rPr>
        <w:t xml:space="preserve">Mājokļa </w:t>
      </w:r>
      <w:r w:rsidRPr="00372F33">
        <w:rPr>
          <w:sz w:val="26"/>
          <w:szCs w:val="26"/>
          <w:lang w:val="lv-LV"/>
        </w:rPr>
        <w:t>būv</w:t>
      </w:r>
      <w:r w:rsidR="004539C4">
        <w:rPr>
          <w:sz w:val="26"/>
          <w:szCs w:val="26"/>
          <w:lang w:val="lv-LV"/>
        </w:rPr>
        <w:t>niecība</w:t>
      </w:r>
      <w:r w:rsidR="00A03677" w:rsidRPr="00372F33">
        <w:rPr>
          <w:sz w:val="26"/>
          <w:szCs w:val="26"/>
          <w:lang w:val="lv-LV"/>
        </w:rPr>
        <w:t xml:space="preserve">, </w:t>
      </w:r>
      <w:r w:rsidRPr="00372F33">
        <w:rPr>
          <w:sz w:val="26"/>
          <w:szCs w:val="26"/>
          <w:lang w:val="lv-LV"/>
        </w:rPr>
        <w:t>ciktāl tā</w:t>
      </w:r>
      <w:r w:rsidR="00B36306">
        <w:rPr>
          <w:sz w:val="26"/>
          <w:szCs w:val="26"/>
          <w:lang w:val="lv-LV"/>
        </w:rPr>
        <w:t>s</w:t>
      </w:r>
      <w:r w:rsidRPr="00372F33">
        <w:rPr>
          <w:sz w:val="26"/>
          <w:szCs w:val="26"/>
          <w:lang w:val="lv-LV"/>
        </w:rPr>
        <w:t xml:space="preserve"> atbilst apstiprinātam projektam</w:t>
      </w:r>
      <w:r w:rsidR="004539C4">
        <w:rPr>
          <w:sz w:val="26"/>
          <w:szCs w:val="26"/>
          <w:lang w:val="lv-LV"/>
        </w:rPr>
        <w:t>,</w:t>
      </w:r>
      <w:r w:rsidR="001E3DC8">
        <w:rPr>
          <w:sz w:val="26"/>
          <w:szCs w:val="26"/>
          <w:lang w:val="lv-LV"/>
        </w:rPr>
        <w:t xml:space="preserve"> un</w:t>
      </w:r>
      <w:r w:rsidRPr="00372F33">
        <w:rPr>
          <w:sz w:val="26"/>
          <w:szCs w:val="26"/>
          <w:lang w:val="lv-LV"/>
        </w:rPr>
        <w:t xml:space="preserve"> </w:t>
      </w:r>
      <w:r w:rsidR="00A03677" w:rsidRPr="00372F33">
        <w:rPr>
          <w:sz w:val="26"/>
          <w:szCs w:val="26"/>
          <w:lang w:val="lv-LV"/>
        </w:rPr>
        <w:t>kur</w:t>
      </w:r>
      <w:r w:rsidR="001E3DC8">
        <w:rPr>
          <w:sz w:val="26"/>
          <w:szCs w:val="26"/>
          <w:lang w:val="lv-LV"/>
        </w:rPr>
        <w:t>a</w:t>
      </w:r>
      <w:r w:rsidR="004539C4">
        <w:rPr>
          <w:sz w:val="26"/>
          <w:szCs w:val="26"/>
          <w:lang w:val="lv-LV"/>
        </w:rPr>
        <w:t>s</w:t>
      </w:r>
      <w:r w:rsidR="00A03677" w:rsidRPr="00372F33">
        <w:rPr>
          <w:sz w:val="26"/>
          <w:szCs w:val="26"/>
          <w:lang w:val="lv-LV"/>
        </w:rPr>
        <w:t xml:space="preserve"> īstenošanas rezultātā</w:t>
      </w:r>
      <w:r w:rsidR="00C84852" w:rsidRPr="00372F33">
        <w:rPr>
          <w:sz w:val="26"/>
          <w:szCs w:val="26"/>
          <w:lang w:val="lv-LV"/>
        </w:rPr>
        <w:t>:</w:t>
      </w:r>
    </w:p>
    <w:p w14:paraId="4BCD7214" w14:textId="31A96DA1" w:rsidR="00B557B0" w:rsidRPr="001E3DC8" w:rsidRDefault="001E3DC8" w:rsidP="00B557B0">
      <w:pPr>
        <w:pStyle w:val="Sarakstarindkopa"/>
        <w:numPr>
          <w:ilvl w:val="1"/>
          <w:numId w:val="1"/>
        </w:numPr>
        <w:shd w:val="clear" w:color="auto" w:fill="FFFFFF"/>
        <w:jc w:val="both"/>
        <w:rPr>
          <w:sz w:val="26"/>
          <w:szCs w:val="26"/>
          <w:lang w:val="lv-LV"/>
        </w:rPr>
      </w:pPr>
      <w:r>
        <w:rPr>
          <w:sz w:val="26"/>
          <w:szCs w:val="26"/>
          <w:lang w:val="lv-LV"/>
        </w:rPr>
        <w:t xml:space="preserve">apstiprinātā Atjaunošanas projekta gadījumā </w:t>
      </w:r>
      <w:r w:rsidR="00C84852" w:rsidRPr="00372F33">
        <w:rPr>
          <w:sz w:val="26"/>
          <w:szCs w:val="26"/>
          <w:lang w:val="lv-LV"/>
        </w:rPr>
        <w:t>novērsta Mājokļa nesošajā</w:t>
      </w:r>
      <w:r w:rsidR="007E5DAD" w:rsidRPr="00372F33">
        <w:rPr>
          <w:sz w:val="26"/>
          <w:szCs w:val="26"/>
          <w:lang w:val="lv-LV"/>
        </w:rPr>
        <w:t>m</w:t>
      </w:r>
      <w:r w:rsidR="00C84852" w:rsidRPr="00372F33">
        <w:rPr>
          <w:sz w:val="26"/>
          <w:szCs w:val="26"/>
          <w:lang w:val="lv-LV"/>
        </w:rPr>
        <w:t xml:space="preserve"> un norobežojoš</w:t>
      </w:r>
      <w:r w:rsidR="00FE5D3A" w:rsidRPr="00372F33">
        <w:rPr>
          <w:sz w:val="26"/>
          <w:szCs w:val="26"/>
          <w:lang w:val="lv-LV"/>
        </w:rPr>
        <w:t>ām</w:t>
      </w:r>
      <w:r w:rsidR="00C84852" w:rsidRPr="00372F33">
        <w:rPr>
          <w:sz w:val="26"/>
          <w:szCs w:val="26"/>
          <w:lang w:val="lv-LV"/>
        </w:rPr>
        <w:t xml:space="preserve"> konstrukcijā</w:t>
      </w:r>
      <w:r w:rsidR="00FE5D3A" w:rsidRPr="00372F33">
        <w:rPr>
          <w:sz w:val="26"/>
          <w:szCs w:val="26"/>
          <w:lang w:val="lv-LV"/>
        </w:rPr>
        <w:t>m</w:t>
      </w:r>
      <w:r w:rsidR="00C84852" w:rsidRPr="00372F33">
        <w:rPr>
          <w:sz w:val="26"/>
          <w:szCs w:val="26"/>
          <w:lang w:val="lv-LV"/>
        </w:rPr>
        <w:t xml:space="preserve">, kā arī balkoniem un citiem Mājokļa ārējiem </w:t>
      </w:r>
      <w:r w:rsidR="00C84852" w:rsidRPr="001E3DC8">
        <w:rPr>
          <w:sz w:val="26"/>
          <w:szCs w:val="26"/>
          <w:lang w:val="lv-LV"/>
        </w:rPr>
        <w:t>konstruktīviem elementiem konstatētā bīstamība cilvēku dzīvībai vai veselībai</w:t>
      </w:r>
      <w:r w:rsidR="009D1C98" w:rsidRPr="001E3DC8">
        <w:rPr>
          <w:sz w:val="26"/>
          <w:szCs w:val="26"/>
          <w:lang w:val="lv-LV"/>
        </w:rPr>
        <w:t>;</w:t>
      </w:r>
    </w:p>
    <w:p w14:paraId="3FAA7EBE" w14:textId="4BDF962D" w:rsidR="001E3DC8" w:rsidRPr="001E3DC8" w:rsidRDefault="001E3DC8" w:rsidP="001E3DC8">
      <w:pPr>
        <w:pStyle w:val="Sarakstarindkopa"/>
        <w:numPr>
          <w:ilvl w:val="1"/>
          <w:numId w:val="1"/>
        </w:numPr>
        <w:shd w:val="clear" w:color="auto" w:fill="FFFFFF"/>
        <w:jc w:val="both"/>
        <w:rPr>
          <w:sz w:val="26"/>
          <w:szCs w:val="26"/>
          <w:lang w:val="lv-LV"/>
        </w:rPr>
      </w:pPr>
      <w:r w:rsidRPr="001E3DC8">
        <w:rPr>
          <w:sz w:val="26"/>
          <w:szCs w:val="26"/>
          <w:lang w:val="lv-LV"/>
        </w:rPr>
        <w:t xml:space="preserve">apstiprinātā </w:t>
      </w:r>
      <w:r w:rsidR="00B85322">
        <w:rPr>
          <w:sz w:val="26"/>
          <w:szCs w:val="26"/>
          <w:lang w:val="lv-LV"/>
        </w:rPr>
        <w:t>Siltināšanas</w:t>
      </w:r>
      <w:r w:rsidRPr="001E3DC8">
        <w:rPr>
          <w:sz w:val="26"/>
          <w:szCs w:val="26"/>
          <w:lang w:val="lv-LV"/>
        </w:rPr>
        <w:t xml:space="preserve"> projekta gadījumā veikta:</w:t>
      </w:r>
    </w:p>
    <w:p w14:paraId="3D69E246" w14:textId="7B707853"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sienu un cokola siltināšana;</w:t>
      </w:r>
    </w:p>
    <w:p w14:paraId="10C44CE9" w14:textId="5D4A49F5"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pārsegumu siltināšana;</w:t>
      </w:r>
    </w:p>
    <w:p w14:paraId="105AAB34" w14:textId="03E46378"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jumta atjaunošana vai pārbūve ar siltināšanu</w:t>
      </w:r>
      <w:r w:rsidR="004539C4" w:rsidRPr="004539C4">
        <w:rPr>
          <w:sz w:val="26"/>
          <w:szCs w:val="26"/>
          <w:lang w:val="lv-LV"/>
        </w:rPr>
        <w:t xml:space="preserve"> </w:t>
      </w:r>
      <w:r w:rsidR="004539C4">
        <w:rPr>
          <w:sz w:val="26"/>
          <w:szCs w:val="26"/>
          <w:lang w:val="lv-LV"/>
        </w:rPr>
        <w:t>vai</w:t>
      </w:r>
      <w:r w:rsidRPr="001E3DC8">
        <w:rPr>
          <w:sz w:val="26"/>
          <w:szCs w:val="26"/>
          <w:lang w:val="lv-LV"/>
        </w:rPr>
        <w:t>;</w:t>
      </w:r>
    </w:p>
    <w:p w14:paraId="3805707E" w14:textId="0F75E03B" w:rsidR="00B557B0" w:rsidRPr="001E3DC8" w:rsidRDefault="00B557B0" w:rsidP="001E3DC8">
      <w:pPr>
        <w:pStyle w:val="Sarakstarindkopa"/>
        <w:numPr>
          <w:ilvl w:val="2"/>
          <w:numId w:val="1"/>
        </w:numPr>
        <w:shd w:val="clear" w:color="auto" w:fill="FFFFFF"/>
        <w:jc w:val="both"/>
        <w:rPr>
          <w:sz w:val="26"/>
          <w:szCs w:val="26"/>
          <w:lang w:val="lv-LV"/>
        </w:rPr>
      </w:pPr>
      <w:r w:rsidRPr="001E3DC8">
        <w:rPr>
          <w:sz w:val="26"/>
          <w:szCs w:val="26"/>
          <w:lang w:val="lv-LV"/>
        </w:rPr>
        <w:t xml:space="preserve">inženiertehnisko sistēmu (tehniskā aprīkojuma kopums, kas nodrošina </w:t>
      </w:r>
      <w:r w:rsidR="00B36306">
        <w:rPr>
          <w:sz w:val="26"/>
          <w:szCs w:val="26"/>
          <w:lang w:val="lv-LV"/>
        </w:rPr>
        <w:t>Mājokļa</w:t>
      </w:r>
      <w:r w:rsidRPr="001E3DC8">
        <w:rPr>
          <w:sz w:val="26"/>
          <w:szCs w:val="26"/>
          <w:lang w:val="lv-LV"/>
        </w:rPr>
        <w:t xml:space="preserve"> vai </w:t>
      </w:r>
      <w:r w:rsidR="00B36306">
        <w:rPr>
          <w:sz w:val="26"/>
          <w:szCs w:val="26"/>
          <w:lang w:val="lv-LV"/>
        </w:rPr>
        <w:t>Mājokļa</w:t>
      </w:r>
      <w:r w:rsidRPr="001E3DC8">
        <w:rPr>
          <w:sz w:val="26"/>
          <w:szCs w:val="26"/>
          <w:lang w:val="lv-LV"/>
        </w:rPr>
        <w:t xml:space="preserve"> daļas apkuri un/vai karstā ū</w:t>
      </w:r>
      <w:r w:rsidR="004539C4">
        <w:rPr>
          <w:sz w:val="26"/>
          <w:szCs w:val="26"/>
          <w:lang w:val="lv-LV"/>
        </w:rPr>
        <w:t>dens apgādi) nomaiņa vai izbūve.</w:t>
      </w:r>
    </w:p>
    <w:p w14:paraId="003635C3" w14:textId="5FEAA9E2" w:rsidR="006C6EF5" w:rsidRPr="006C6EF5" w:rsidRDefault="006C6EF5" w:rsidP="001E3DC8">
      <w:pPr>
        <w:pStyle w:val="Sarakstarindkopa"/>
        <w:numPr>
          <w:ilvl w:val="0"/>
          <w:numId w:val="1"/>
        </w:numPr>
        <w:jc w:val="both"/>
        <w:rPr>
          <w:sz w:val="26"/>
          <w:szCs w:val="26"/>
          <w:lang w:val="lv-LV"/>
        </w:rPr>
      </w:pPr>
      <w:r w:rsidRPr="00372F33">
        <w:rPr>
          <w:sz w:val="26"/>
          <w:szCs w:val="26"/>
          <w:lang w:val="lv-LV"/>
        </w:rPr>
        <w:t xml:space="preserve">Maksimālo </w:t>
      </w:r>
      <w:r w:rsidR="001E3DC8">
        <w:rPr>
          <w:sz w:val="26"/>
          <w:szCs w:val="26"/>
          <w:lang w:val="lv-LV"/>
        </w:rPr>
        <w:t>L</w:t>
      </w:r>
      <w:r w:rsidRPr="00372F33">
        <w:rPr>
          <w:sz w:val="26"/>
          <w:szCs w:val="26"/>
          <w:lang w:val="lv-LV"/>
        </w:rPr>
        <w:t xml:space="preserve">īdzfinansējuma summu nosaka kā daļu no </w:t>
      </w:r>
      <w:r w:rsidR="00B557B0">
        <w:rPr>
          <w:sz w:val="26"/>
          <w:szCs w:val="26"/>
          <w:lang w:val="lv-LV"/>
        </w:rPr>
        <w:t xml:space="preserve">Tāmē </w:t>
      </w:r>
      <w:r w:rsidRPr="00372F33">
        <w:rPr>
          <w:sz w:val="26"/>
          <w:szCs w:val="26"/>
          <w:lang w:val="lv-LV"/>
        </w:rPr>
        <w:t>fiksēt</w:t>
      </w:r>
      <w:r w:rsidR="004C2400">
        <w:rPr>
          <w:sz w:val="26"/>
          <w:szCs w:val="26"/>
          <w:lang w:val="lv-LV"/>
        </w:rPr>
        <w:t>ā</w:t>
      </w:r>
      <w:r w:rsidRPr="00372F33">
        <w:rPr>
          <w:sz w:val="26"/>
          <w:szCs w:val="26"/>
          <w:lang w:val="lv-LV"/>
        </w:rPr>
        <w:t xml:space="preserve">s attiecināmo izmaksu kopsummas, nepārsniedzot summu un intensitāti, kas ir noteikta Saistošo noteikumu 11. punktā, kā arī, </w:t>
      </w:r>
      <w:r w:rsidRPr="00372F33">
        <w:rPr>
          <w:noProof/>
          <w:sz w:val="26"/>
          <w:szCs w:val="26"/>
          <w:lang w:val="lv-LV"/>
        </w:rPr>
        <w:t>atbilstoši kopīpašnieku – fizisko personu, kuru dzīvesvieta kārtējā saimnieciskā gada 1. janvārī plkst.</w:t>
      </w:r>
      <w:r w:rsidRPr="00372F33">
        <w:rPr>
          <w:noProof/>
          <w:lang w:val="lv-LV"/>
        </w:rPr>
        <w:t> </w:t>
      </w:r>
      <w:r w:rsidRPr="00372F33">
        <w:rPr>
          <w:noProof/>
          <w:sz w:val="26"/>
          <w:szCs w:val="26"/>
          <w:lang w:val="lv-LV"/>
        </w:rPr>
        <w:t>0.00 ir deklarēta Rīgas pilsētas administratīvajā teritorijā – īpašuma tiesību īpatsvaram Mājoklī</w:t>
      </w:r>
      <w:r w:rsidRPr="00372F33">
        <w:rPr>
          <w:sz w:val="26"/>
          <w:szCs w:val="26"/>
          <w:lang w:val="lv-LV"/>
        </w:rPr>
        <w:t>.</w:t>
      </w:r>
    </w:p>
    <w:p w14:paraId="187B2D85" w14:textId="3B346412" w:rsidR="003E3EF3" w:rsidRPr="004539C4" w:rsidRDefault="00001E83" w:rsidP="004539C4">
      <w:pPr>
        <w:pStyle w:val="Sarakstarindkopa"/>
        <w:numPr>
          <w:ilvl w:val="0"/>
          <w:numId w:val="1"/>
        </w:numPr>
        <w:shd w:val="clear" w:color="auto" w:fill="FFFFFF"/>
        <w:jc w:val="both"/>
        <w:rPr>
          <w:color w:val="000000" w:themeColor="text1"/>
          <w:sz w:val="26"/>
          <w:szCs w:val="26"/>
          <w:lang w:val="lv-LV"/>
        </w:rPr>
      </w:pPr>
      <w:r w:rsidRPr="004539C4">
        <w:rPr>
          <w:sz w:val="26"/>
          <w:szCs w:val="26"/>
          <w:lang w:val="lv-LV"/>
        </w:rPr>
        <w:t>Siltināšanas</w:t>
      </w:r>
      <w:r w:rsidR="003E3EF3" w:rsidRPr="004539C4">
        <w:rPr>
          <w:sz w:val="26"/>
          <w:szCs w:val="26"/>
          <w:lang w:val="lv-LV"/>
        </w:rPr>
        <w:t xml:space="preserve"> </w:t>
      </w:r>
      <w:r w:rsidRPr="004539C4">
        <w:rPr>
          <w:sz w:val="26"/>
          <w:szCs w:val="26"/>
          <w:lang w:val="lv-LV"/>
        </w:rPr>
        <w:t xml:space="preserve">projektā </w:t>
      </w:r>
      <w:r w:rsidR="003E3EF3" w:rsidRPr="004539C4">
        <w:rPr>
          <w:sz w:val="26"/>
          <w:szCs w:val="26"/>
          <w:lang w:val="lv-LV"/>
        </w:rPr>
        <w:t xml:space="preserve">vispirms piesaka to energoefektivitātes pasākumu, kuram Mājokļa </w:t>
      </w:r>
      <w:proofErr w:type="spellStart"/>
      <w:r w:rsidR="004539C4" w:rsidRPr="004539C4">
        <w:rPr>
          <w:sz w:val="26"/>
          <w:szCs w:val="26"/>
          <w:lang w:val="lv-LV"/>
        </w:rPr>
        <w:t>energosertifikācijas</w:t>
      </w:r>
      <w:proofErr w:type="spellEnd"/>
      <w:r w:rsidR="004539C4" w:rsidRPr="004539C4">
        <w:rPr>
          <w:sz w:val="26"/>
          <w:szCs w:val="26"/>
          <w:lang w:val="lv-LV"/>
        </w:rPr>
        <w:t xml:space="preserve"> dokumentu sastāvā esošajā Pārskatā par ekonomiski pamatotiem energoefektivitāti uzlabojošiem pasākumiem, kuru īstenošanas izmaksas ir rentablas paredzamajā (plānotajā) kalpošanas laikā</w:t>
      </w:r>
      <w:r w:rsidR="003E3EF3" w:rsidRPr="004539C4">
        <w:rPr>
          <w:sz w:val="26"/>
          <w:szCs w:val="26"/>
          <w:lang w:val="lv-LV"/>
        </w:rPr>
        <w:t xml:space="preserve"> ir aprēķināts vislielākais ietaupījums.</w:t>
      </w:r>
    </w:p>
    <w:p w14:paraId="41371353" w14:textId="04790E31" w:rsidR="007E5DAD" w:rsidRPr="00372F33" w:rsidRDefault="007E5DAD" w:rsidP="001E3DC8">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sidR="007F7A4E">
        <w:rPr>
          <w:sz w:val="26"/>
          <w:szCs w:val="26"/>
          <w:lang w:val="lv-LV"/>
        </w:rPr>
        <w:t xml:space="preserve">bīstamības novēršanas pasākumi </w:t>
      </w:r>
      <w:r w:rsidRPr="00372F33">
        <w:rPr>
          <w:sz w:val="26"/>
          <w:szCs w:val="26"/>
          <w:lang w:val="lv-LV"/>
        </w:rPr>
        <w:t xml:space="preserve">jāveic </w:t>
      </w:r>
      <w:r w:rsidR="007F7A4E">
        <w:rPr>
          <w:sz w:val="26"/>
          <w:szCs w:val="26"/>
          <w:lang w:val="lv-LV"/>
        </w:rPr>
        <w:t xml:space="preserve">atbilstoši </w:t>
      </w:r>
      <w:r w:rsidRPr="00372F33">
        <w:rPr>
          <w:sz w:val="26"/>
          <w:szCs w:val="26"/>
          <w:lang w:val="lv-LV"/>
        </w:rPr>
        <w:t xml:space="preserve">Atzinumā </w:t>
      </w:r>
      <w:r w:rsidR="0048745F">
        <w:rPr>
          <w:sz w:val="26"/>
          <w:szCs w:val="26"/>
          <w:lang w:val="lv-LV"/>
        </w:rPr>
        <w:t xml:space="preserve">vai </w:t>
      </w:r>
      <w:r w:rsidRPr="00372F33">
        <w:rPr>
          <w:sz w:val="26"/>
          <w:szCs w:val="26"/>
          <w:lang w:val="lv-LV"/>
        </w:rPr>
        <w:t xml:space="preserve">Papildus atzinumā </w:t>
      </w:r>
      <w:r w:rsidR="007F7A4E">
        <w:rPr>
          <w:sz w:val="26"/>
          <w:szCs w:val="26"/>
          <w:lang w:val="lv-LV"/>
        </w:rPr>
        <w:t>norādītajai pasākumu veikšanas prioritārajai secībai.</w:t>
      </w:r>
    </w:p>
    <w:p w14:paraId="77939468" w14:textId="3F71B014" w:rsidR="0045544C" w:rsidRPr="00824258" w:rsidRDefault="00C52C60" w:rsidP="001E3DC8">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009D1C98" w:rsidRPr="00372F33">
        <w:rPr>
          <w:color w:val="000000" w:themeColor="text1"/>
          <w:sz w:val="26"/>
          <w:szCs w:val="26"/>
          <w:lang w:val="lv-LV"/>
        </w:rPr>
        <w:t xml:space="preserve">ttiecināmās izmaksas, kuru segšanai </w:t>
      </w:r>
      <w:r w:rsidR="002F6900" w:rsidRPr="00372F33">
        <w:rPr>
          <w:color w:val="000000" w:themeColor="text1"/>
          <w:sz w:val="26"/>
          <w:szCs w:val="26"/>
          <w:lang w:val="lv-LV"/>
        </w:rPr>
        <w:t xml:space="preserve">Programmas </w:t>
      </w:r>
      <w:r w:rsidR="009D1C98" w:rsidRPr="00372F33">
        <w:rPr>
          <w:color w:val="000000" w:themeColor="text1"/>
          <w:sz w:val="26"/>
          <w:szCs w:val="26"/>
          <w:lang w:val="lv-LV"/>
        </w:rPr>
        <w:t xml:space="preserve">ietvaros var </w:t>
      </w:r>
      <w:r w:rsidR="002F6900" w:rsidRPr="00372F33">
        <w:rPr>
          <w:color w:val="000000" w:themeColor="text1"/>
          <w:sz w:val="26"/>
          <w:szCs w:val="26"/>
          <w:lang w:val="lv-LV"/>
        </w:rPr>
        <w:t>lūgt Līdzfinansējumu</w:t>
      </w:r>
      <w:r w:rsidR="00582674" w:rsidRPr="00372F33">
        <w:rPr>
          <w:color w:val="000000" w:themeColor="text1"/>
          <w:sz w:val="26"/>
          <w:szCs w:val="26"/>
          <w:lang w:val="lv-LV"/>
        </w:rPr>
        <w:t xml:space="preserve">, ir noteiktas </w:t>
      </w:r>
      <w:r w:rsidR="00481307" w:rsidRPr="00372F33">
        <w:rPr>
          <w:sz w:val="26"/>
          <w:szCs w:val="26"/>
          <w:lang w:val="lv-LV"/>
        </w:rPr>
        <w:t xml:space="preserve">Saistošo noteikumu </w:t>
      </w:r>
      <w:r>
        <w:rPr>
          <w:sz w:val="26"/>
          <w:szCs w:val="26"/>
          <w:lang w:val="lv-LV"/>
        </w:rPr>
        <w:t xml:space="preserve">12. un </w:t>
      </w:r>
      <w:r w:rsidR="00ED13AE" w:rsidRPr="00372F33">
        <w:rPr>
          <w:sz w:val="26"/>
          <w:szCs w:val="26"/>
          <w:lang w:val="lv-LV"/>
        </w:rPr>
        <w:t>13.</w:t>
      </w:r>
      <w:r w:rsidR="009D1C98" w:rsidRPr="00372F33">
        <w:rPr>
          <w:sz w:val="26"/>
          <w:szCs w:val="26"/>
          <w:lang w:val="lv-LV"/>
        </w:rPr>
        <w:t>punktā.</w:t>
      </w:r>
      <w:r w:rsidR="00D42C0B" w:rsidRPr="00372F33">
        <w:rPr>
          <w:sz w:val="26"/>
          <w:szCs w:val="26"/>
          <w:lang w:val="lv-LV"/>
        </w:rPr>
        <w:t xml:space="preserve"> </w:t>
      </w:r>
      <w:r w:rsidR="003951AD" w:rsidRPr="00372F33">
        <w:rPr>
          <w:sz w:val="26"/>
          <w:szCs w:val="26"/>
          <w:lang w:val="lv-LV"/>
        </w:rPr>
        <w:t>I</w:t>
      </w:r>
      <w:r w:rsidR="0045544C" w:rsidRPr="00372F33">
        <w:rPr>
          <w:sz w:val="26"/>
          <w:szCs w:val="26"/>
          <w:lang w:val="lv-LV"/>
        </w:rPr>
        <w:t xml:space="preserve">zmaksas, kas nav </w:t>
      </w:r>
      <w:r w:rsidR="0025434F" w:rsidRPr="00372F33">
        <w:rPr>
          <w:sz w:val="26"/>
          <w:szCs w:val="26"/>
          <w:lang w:val="lv-LV"/>
        </w:rPr>
        <w:t xml:space="preserve">norādītas </w:t>
      </w:r>
      <w:r w:rsidR="00481307" w:rsidRPr="00372F33">
        <w:rPr>
          <w:sz w:val="26"/>
          <w:szCs w:val="26"/>
          <w:lang w:val="lv-LV"/>
        </w:rPr>
        <w:t xml:space="preserve">Saistošo noteikumu </w:t>
      </w:r>
      <w:r w:rsidR="00ED13AE" w:rsidRPr="00372F33">
        <w:rPr>
          <w:sz w:val="26"/>
          <w:szCs w:val="26"/>
          <w:lang w:val="lv-LV"/>
        </w:rPr>
        <w:t>13.punktā</w:t>
      </w:r>
      <w:r w:rsidR="00352159" w:rsidRPr="00372F33">
        <w:rPr>
          <w:sz w:val="26"/>
          <w:szCs w:val="26"/>
          <w:lang w:val="lv-LV"/>
        </w:rPr>
        <w:t xml:space="preserve"> </w:t>
      </w:r>
      <w:r w:rsidR="0045544C" w:rsidRPr="00372F33">
        <w:rPr>
          <w:sz w:val="26"/>
          <w:szCs w:val="26"/>
          <w:lang w:val="lv-LV"/>
        </w:rPr>
        <w:t xml:space="preserve">ir neattiecināmas izmaksas un to segšanai nav atļauts izlietot </w:t>
      </w:r>
      <w:r w:rsidR="007E5DAD" w:rsidRPr="00372F33">
        <w:rPr>
          <w:sz w:val="26"/>
          <w:szCs w:val="26"/>
          <w:lang w:val="lv-LV"/>
        </w:rPr>
        <w:t>L</w:t>
      </w:r>
      <w:r w:rsidR="003951AD" w:rsidRPr="00372F33">
        <w:rPr>
          <w:sz w:val="26"/>
          <w:szCs w:val="26"/>
          <w:lang w:val="lv-LV"/>
        </w:rPr>
        <w:t>īdzfinansējumu.</w:t>
      </w:r>
    </w:p>
    <w:p w14:paraId="73B1454D" w14:textId="31D63EA9" w:rsidR="001E5A29" w:rsidRPr="000F73AA" w:rsidRDefault="00F7771A"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sidR="000F73AA">
        <w:rPr>
          <w:sz w:val="26"/>
          <w:szCs w:val="26"/>
          <w:lang w:val="lv-LV"/>
        </w:rPr>
        <w:t xml:space="preserve">būvdarbu </w:t>
      </w:r>
      <w:r w:rsidRPr="00372F33">
        <w:rPr>
          <w:sz w:val="26"/>
          <w:szCs w:val="26"/>
          <w:lang w:val="lv-LV"/>
        </w:rPr>
        <w:t xml:space="preserve">izmaksas tiktu atzītas par attiecināmām, maksājumiem </w:t>
      </w:r>
      <w:r w:rsidR="002A1282" w:rsidRPr="00372F33">
        <w:rPr>
          <w:sz w:val="26"/>
          <w:szCs w:val="26"/>
          <w:lang w:val="lv-LV"/>
        </w:rPr>
        <w:t>to segšanai</w:t>
      </w:r>
      <w:r w:rsidR="002F6900" w:rsidRPr="00372F33">
        <w:rPr>
          <w:sz w:val="26"/>
          <w:szCs w:val="26"/>
          <w:lang w:val="lv-LV"/>
        </w:rPr>
        <w:t xml:space="preserve"> (izdevumiem)</w:t>
      </w:r>
      <w:r w:rsidR="002A1282" w:rsidRPr="00372F33">
        <w:rPr>
          <w:sz w:val="26"/>
          <w:szCs w:val="26"/>
          <w:lang w:val="lv-LV"/>
        </w:rPr>
        <w:t xml:space="preserve"> </w:t>
      </w:r>
      <w:r w:rsidRPr="00372F33">
        <w:rPr>
          <w:sz w:val="26"/>
          <w:szCs w:val="26"/>
          <w:lang w:val="lv-LV"/>
        </w:rPr>
        <w:t>jābūt veiktiem period</w:t>
      </w:r>
      <w:r w:rsidR="008B6BF7" w:rsidRPr="00372F33">
        <w:rPr>
          <w:sz w:val="26"/>
          <w:szCs w:val="26"/>
          <w:lang w:val="lv-LV"/>
        </w:rPr>
        <w:t>ā</w:t>
      </w:r>
      <w:r w:rsidRPr="00372F33">
        <w:rPr>
          <w:sz w:val="26"/>
          <w:szCs w:val="26"/>
          <w:lang w:val="lv-LV"/>
        </w:rPr>
        <w:t xml:space="preserve"> no </w:t>
      </w:r>
      <w:r w:rsidR="005A4369" w:rsidRPr="00372F33">
        <w:rPr>
          <w:sz w:val="26"/>
          <w:szCs w:val="26"/>
          <w:lang w:val="lv-LV"/>
        </w:rPr>
        <w:t>01.01.</w:t>
      </w:r>
      <w:r w:rsidR="00A54F65" w:rsidRPr="00372F33">
        <w:rPr>
          <w:sz w:val="26"/>
          <w:szCs w:val="26"/>
          <w:lang w:val="lv-LV"/>
        </w:rPr>
        <w:t>202</w:t>
      </w:r>
      <w:r w:rsidR="00057112">
        <w:rPr>
          <w:sz w:val="26"/>
          <w:szCs w:val="26"/>
          <w:lang w:val="lv-LV"/>
        </w:rPr>
        <w:t>3</w:t>
      </w:r>
      <w:r w:rsidRPr="00372F33">
        <w:rPr>
          <w:sz w:val="26"/>
          <w:szCs w:val="26"/>
          <w:lang w:val="lv-LV"/>
        </w:rPr>
        <w:t xml:space="preserve">. līdz </w:t>
      </w:r>
      <w:r w:rsidR="005A4369" w:rsidRPr="00372F33">
        <w:rPr>
          <w:sz w:val="26"/>
          <w:szCs w:val="26"/>
          <w:lang w:val="lv-LV"/>
        </w:rPr>
        <w:t>15.11.</w:t>
      </w:r>
      <w:r w:rsidR="00A54F65" w:rsidRPr="00372F33">
        <w:rPr>
          <w:sz w:val="26"/>
          <w:szCs w:val="26"/>
          <w:lang w:val="lv-LV"/>
        </w:rPr>
        <w:t>202</w:t>
      </w:r>
      <w:r w:rsidR="00057112">
        <w:rPr>
          <w:sz w:val="26"/>
          <w:szCs w:val="26"/>
          <w:lang w:val="lv-LV"/>
        </w:rPr>
        <w:t>3</w:t>
      </w:r>
      <w:r w:rsidRPr="00372F33">
        <w:rPr>
          <w:sz w:val="26"/>
          <w:szCs w:val="26"/>
          <w:lang w:val="lv-LV"/>
        </w:rPr>
        <w:t>.</w:t>
      </w:r>
    </w:p>
    <w:p w14:paraId="72AB89F7" w14:textId="466998D2" w:rsidR="000F73AA" w:rsidRDefault="000F73AA" w:rsidP="000F73AA">
      <w:pPr>
        <w:pStyle w:val="Sarakstarindkopa"/>
        <w:shd w:val="clear" w:color="auto" w:fill="FFFFFF"/>
        <w:ind w:left="360"/>
        <w:jc w:val="both"/>
        <w:rPr>
          <w:color w:val="000000" w:themeColor="text1"/>
          <w:sz w:val="26"/>
          <w:szCs w:val="26"/>
          <w:lang w:val="lv-LV"/>
        </w:rPr>
      </w:pPr>
      <w:r>
        <w:rPr>
          <w:color w:val="000000" w:themeColor="text1"/>
          <w:sz w:val="26"/>
          <w:szCs w:val="26"/>
          <w:lang w:val="lv-LV"/>
        </w:rPr>
        <w:t xml:space="preserve">Būvprojekta izstrādes izmaksas tiek atzītas par attiecināmām, ja tā būvniecības </w:t>
      </w:r>
      <w:r w:rsidR="00E766BC">
        <w:rPr>
          <w:color w:val="000000" w:themeColor="text1"/>
          <w:sz w:val="26"/>
          <w:szCs w:val="26"/>
          <w:lang w:val="lv-LV"/>
        </w:rPr>
        <w:t xml:space="preserve">noteiktais </w:t>
      </w:r>
      <w:r>
        <w:rPr>
          <w:color w:val="000000" w:themeColor="text1"/>
          <w:sz w:val="26"/>
          <w:szCs w:val="26"/>
          <w:lang w:val="lv-LV"/>
        </w:rPr>
        <w:t>realizācijas termiņš ir vismaz līdz 15.11.202</w:t>
      </w:r>
      <w:r w:rsidR="00057112">
        <w:rPr>
          <w:color w:val="000000" w:themeColor="text1"/>
          <w:sz w:val="26"/>
          <w:szCs w:val="26"/>
          <w:lang w:val="lv-LV"/>
        </w:rPr>
        <w:t>3</w:t>
      </w:r>
      <w:r>
        <w:rPr>
          <w:color w:val="000000" w:themeColor="text1"/>
          <w:sz w:val="26"/>
          <w:szCs w:val="26"/>
          <w:lang w:val="lv-LV"/>
        </w:rPr>
        <w:t>.</w:t>
      </w:r>
    </w:p>
    <w:p w14:paraId="72BC8DFC" w14:textId="72C8321C" w:rsidR="001E5A29" w:rsidRPr="00372F33" w:rsidRDefault="001E5A29" w:rsidP="001E3DC8">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002F6900" w:rsidRPr="00372F33">
        <w:rPr>
          <w:sz w:val="26"/>
          <w:szCs w:val="26"/>
          <w:lang w:val="lv-LV"/>
        </w:rPr>
        <w:t>T</w:t>
      </w:r>
      <w:r w:rsidR="00E428C1" w:rsidRPr="00372F33">
        <w:rPr>
          <w:color w:val="000000" w:themeColor="text1"/>
          <w:sz w:val="26"/>
          <w:szCs w:val="26"/>
          <w:lang w:val="lv-LV"/>
        </w:rPr>
        <w:t>āmē</w:t>
      </w:r>
      <w:r w:rsidR="00007830" w:rsidRPr="00372F33">
        <w:rPr>
          <w:color w:val="000000" w:themeColor="text1"/>
          <w:sz w:val="26"/>
          <w:szCs w:val="26"/>
          <w:lang w:val="lv-LV"/>
        </w:rPr>
        <w:t xml:space="preserve"> </w:t>
      </w:r>
      <w:r w:rsidR="00FE246D" w:rsidRPr="00372F33">
        <w:rPr>
          <w:color w:val="000000" w:themeColor="text1"/>
          <w:sz w:val="26"/>
          <w:szCs w:val="26"/>
          <w:lang w:val="lv-LV"/>
        </w:rPr>
        <w:t xml:space="preserve">nav </w:t>
      </w:r>
      <w:r w:rsidR="00007830" w:rsidRPr="00372F33">
        <w:rPr>
          <w:color w:val="000000" w:themeColor="text1"/>
          <w:sz w:val="26"/>
          <w:szCs w:val="26"/>
          <w:lang w:val="lv-LV"/>
        </w:rPr>
        <w:t xml:space="preserve">norādītas darbības, </w:t>
      </w:r>
      <w:r w:rsidR="00E428C1" w:rsidRPr="00372F33">
        <w:rPr>
          <w:color w:val="000000" w:themeColor="text1"/>
          <w:sz w:val="26"/>
          <w:szCs w:val="26"/>
          <w:lang w:val="lv-LV"/>
        </w:rPr>
        <w:t>kuras ir nepieciešamas projekta īstenošanai</w:t>
      </w:r>
      <w:r w:rsidR="00CB30B1" w:rsidRPr="00372F33">
        <w:rPr>
          <w:color w:val="000000" w:themeColor="text1"/>
          <w:sz w:val="26"/>
          <w:szCs w:val="26"/>
          <w:lang w:val="lv-LV"/>
        </w:rPr>
        <w:t xml:space="preserve"> un ir paredzētas Departamenta pieļautajā būvdarbu apjomu sarakstā (Nolikuma </w:t>
      </w:r>
      <w:r w:rsidR="00E704EE">
        <w:rPr>
          <w:color w:val="000000" w:themeColor="text1"/>
          <w:sz w:val="26"/>
          <w:szCs w:val="26"/>
          <w:lang w:val="lv-LV"/>
        </w:rPr>
        <w:t>29</w:t>
      </w:r>
      <w:r w:rsidR="00CB30B1" w:rsidRPr="00372F33">
        <w:rPr>
          <w:color w:val="000000" w:themeColor="text1"/>
          <w:sz w:val="26"/>
          <w:szCs w:val="26"/>
          <w:lang w:val="lv-LV"/>
        </w:rPr>
        <w:t>.</w:t>
      </w:r>
      <w:r w:rsidR="000D6360">
        <w:rPr>
          <w:color w:val="000000" w:themeColor="text1"/>
          <w:sz w:val="26"/>
          <w:szCs w:val="26"/>
          <w:lang w:val="lv-LV"/>
        </w:rPr>
        <w:t>5</w:t>
      </w:r>
      <w:r w:rsidR="00CB30B1" w:rsidRPr="00372F33">
        <w:rPr>
          <w:color w:val="000000" w:themeColor="text1"/>
          <w:sz w:val="26"/>
          <w:szCs w:val="26"/>
          <w:lang w:val="lv-LV"/>
        </w:rPr>
        <w:t>.</w:t>
      </w:r>
      <w:r w:rsidR="000D6360">
        <w:rPr>
          <w:color w:val="000000" w:themeColor="text1"/>
          <w:sz w:val="26"/>
          <w:szCs w:val="26"/>
          <w:lang w:val="lv-LV"/>
        </w:rPr>
        <w:t xml:space="preserve"> vai </w:t>
      </w:r>
      <w:r w:rsidR="000D6360">
        <w:rPr>
          <w:color w:val="000000" w:themeColor="text1"/>
          <w:sz w:val="26"/>
          <w:szCs w:val="26"/>
          <w:lang w:val="lv-LV"/>
        </w:rPr>
        <w:lastRenderedPageBreak/>
        <w:t>3</w:t>
      </w:r>
      <w:r w:rsidR="00E704EE">
        <w:rPr>
          <w:color w:val="000000" w:themeColor="text1"/>
          <w:sz w:val="26"/>
          <w:szCs w:val="26"/>
          <w:lang w:val="lv-LV"/>
        </w:rPr>
        <w:t>1</w:t>
      </w:r>
      <w:r w:rsidR="000D6360">
        <w:rPr>
          <w:color w:val="000000" w:themeColor="text1"/>
          <w:sz w:val="26"/>
          <w:szCs w:val="26"/>
          <w:lang w:val="lv-LV"/>
        </w:rPr>
        <w:t xml:space="preserve">.5. </w:t>
      </w:r>
      <w:r w:rsidR="00CB30B1" w:rsidRPr="00372F33">
        <w:rPr>
          <w:color w:val="000000" w:themeColor="text1"/>
          <w:sz w:val="26"/>
          <w:szCs w:val="26"/>
          <w:lang w:val="lv-LV"/>
        </w:rPr>
        <w:t>apakšpunkts)</w:t>
      </w:r>
      <w:r w:rsidR="00E428C1" w:rsidRPr="00372F33">
        <w:rPr>
          <w:color w:val="000000" w:themeColor="text1"/>
          <w:sz w:val="26"/>
          <w:szCs w:val="26"/>
          <w:lang w:val="lv-LV"/>
        </w:rPr>
        <w:t xml:space="preserve">, </w:t>
      </w:r>
      <w:r w:rsidR="00007830" w:rsidRPr="00372F33">
        <w:rPr>
          <w:color w:val="000000" w:themeColor="text1"/>
          <w:sz w:val="26"/>
          <w:szCs w:val="26"/>
          <w:lang w:val="lv-LV"/>
        </w:rPr>
        <w:t xml:space="preserve">Komisija </w:t>
      </w:r>
      <w:proofErr w:type="spellStart"/>
      <w:r w:rsidR="00A36911" w:rsidRPr="00372F33">
        <w:rPr>
          <w:color w:val="000000" w:themeColor="text1"/>
          <w:sz w:val="26"/>
          <w:szCs w:val="26"/>
          <w:lang w:val="lv-LV"/>
        </w:rPr>
        <w:t>prezumē</w:t>
      </w:r>
      <w:proofErr w:type="spellEnd"/>
      <w:r w:rsidR="00007830" w:rsidRPr="00372F33">
        <w:rPr>
          <w:color w:val="000000" w:themeColor="text1"/>
          <w:sz w:val="26"/>
          <w:szCs w:val="26"/>
          <w:lang w:val="lv-LV"/>
        </w:rPr>
        <w:t xml:space="preserve">, ka </w:t>
      </w:r>
      <w:r w:rsidR="002F6900" w:rsidRPr="00372F33">
        <w:rPr>
          <w:color w:val="000000" w:themeColor="text1"/>
          <w:sz w:val="26"/>
          <w:szCs w:val="26"/>
          <w:lang w:val="lv-LV"/>
        </w:rPr>
        <w:t xml:space="preserve">Līdzfinansējuma </w:t>
      </w:r>
      <w:r w:rsidR="00E428C1" w:rsidRPr="00372F33">
        <w:rPr>
          <w:color w:val="000000" w:themeColor="text1"/>
          <w:sz w:val="26"/>
          <w:szCs w:val="26"/>
          <w:lang w:val="lv-LV"/>
        </w:rPr>
        <w:t>saņēmējs veiks iepriekš minētās darbības</w:t>
      </w:r>
      <w:r w:rsidR="00C0409B" w:rsidRPr="00372F33">
        <w:rPr>
          <w:color w:val="000000" w:themeColor="text1"/>
          <w:sz w:val="26"/>
          <w:szCs w:val="26"/>
          <w:lang w:val="lv-LV"/>
        </w:rPr>
        <w:t>,</w:t>
      </w:r>
      <w:r w:rsidR="00E428C1" w:rsidRPr="00372F33">
        <w:rPr>
          <w:color w:val="000000" w:themeColor="text1"/>
          <w:sz w:val="26"/>
          <w:szCs w:val="26"/>
          <w:lang w:val="lv-LV"/>
        </w:rPr>
        <w:t xml:space="preserve"> izmantojot tikai paš</w:t>
      </w:r>
      <w:r w:rsidR="005F7021" w:rsidRPr="00372F33">
        <w:rPr>
          <w:color w:val="000000" w:themeColor="text1"/>
          <w:sz w:val="26"/>
          <w:szCs w:val="26"/>
          <w:lang w:val="lv-LV"/>
        </w:rPr>
        <w:t>a</w:t>
      </w:r>
      <w:r w:rsidR="00E428C1" w:rsidRPr="00372F33">
        <w:rPr>
          <w:color w:val="000000" w:themeColor="text1"/>
          <w:sz w:val="26"/>
          <w:szCs w:val="26"/>
          <w:lang w:val="lv-LV"/>
        </w:rPr>
        <w:t xml:space="preserve"> piesaistītus finanšu līdzekļus.</w:t>
      </w:r>
    </w:p>
    <w:p w14:paraId="01A7AF66" w14:textId="166A1B90" w:rsidR="00DB61F7" w:rsidRPr="00372F33" w:rsidRDefault="00DB61F7" w:rsidP="001E3DC8">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Līdzfinansējums tiek i</w:t>
      </w:r>
      <w:r w:rsidR="002D26F4" w:rsidRPr="00372F33">
        <w:rPr>
          <w:sz w:val="26"/>
          <w:szCs w:val="26"/>
          <w:lang w:val="lv-LV"/>
        </w:rPr>
        <w:t>zlietots un izmaksāts</w:t>
      </w:r>
      <w:r w:rsidR="00ED13AE" w:rsidRPr="00372F33">
        <w:rPr>
          <w:sz w:val="26"/>
          <w:szCs w:val="26"/>
          <w:lang w:val="lv-LV"/>
        </w:rPr>
        <w:t xml:space="preserve"> </w:t>
      </w:r>
      <w:r w:rsidR="00DE7F50" w:rsidRPr="00372F33">
        <w:rPr>
          <w:sz w:val="26"/>
          <w:szCs w:val="26"/>
          <w:lang w:val="lv-LV"/>
        </w:rPr>
        <w:t xml:space="preserve">saskaņā ar </w:t>
      </w:r>
      <w:r w:rsidR="002F6900" w:rsidRPr="00372F33">
        <w:rPr>
          <w:sz w:val="26"/>
          <w:szCs w:val="26"/>
          <w:lang w:val="lv-LV"/>
        </w:rPr>
        <w:t>Līgumu</w:t>
      </w:r>
      <w:r w:rsidR="00724F61" w:rsidRPr="00372F33">
        <w:rPr>
          <w:sz w:val="26"/>
          <w:szCs w:val="26"/>
          <w:lang w:val="lv-LV"/>
        </w:rPr>
        <w:t xml:space="preserve"> ar nosacījumu, ka nākamajā saimnieciskajā gadā pēc projekta apstiprināšanas Pašvaldības budžetā projektam piešķirts Līdzfinansējums</w:t>
      </w:r>
      <w:r w:rsidRPr="00372F33">
        <w:rPr>
          <w:sz w:val="26"/>
          <w:szCs w:val="26"/>
          <w:lang w:val="lv-LV"/>
        </w:rPr>
        <w:t>.</w:t>
      </w:r>
      <w:r w:rsidR="002D26F4" w:rsidRPr="00372F33">
        <w:rPr>
          <w:sz w:val="26"/>
          <w:szCs w:val="26"/>
          <w:lang w:val="lv-LV"/>
        </w:rPr>
        <w:t xml:space="preserve"> </w:t>
      </w:r>
      <w:r w:rsidR="00FF0F44">
        <w:rPr>
          <w:sz w:val="26"/>
          <w:szCs w:val="26"/>
          <w:lang w:val="lv-LV"/>
        </w:rPr>
        <w:t>Līguma paraugi par a</w:t>
      </w:r>
      <w:r w:rsidR="00724F61" w:rsidRPr="00372F33">
        <w:rPr>
          <w:sz w:val="26"/>
          <w:szCs w:val="26"/>
          <w:lang w:val="lv-LV"/>
        </w:rPr>
        <w:t xml:space="preserve">pstiprināta Atjaunošanas projekta </w:t>
      </w:r>
      <w:r w:rsidR="00FF0F44">
        <w:rPr>
          <w:sz w:val="26"/>
          <w:szCs w:val="26"/>
          <w:lang w:val="lv-LV"/>
        </w:rPr>
        <w:t xml:space="preserve">īstenošanu </w:t>
      </w:r>
      <w:r w:rsidR="00724F61" w:rsidRPr="00372F33">
        <w:rPr>
          <w:sz w:val="26"/>
          <w:szCs w:val="26"/>
          <w:lang w:val="lv-LV"/>
        </w:rPr>
        <w:t xml:space="preserve">un apstiprināta Siltināšanas projekta </w:t>
      </w:r>
      <w:r w:rsidR="00FF0F44">
        <w:rPr>
          <w:sz w:val="26"/>
          <w:szCs w:val="26"/>
          <w:lang w:val="lv-LV"/>
        </w:rPr>
        <w:t>īstenošanu</w:t>
      </w:r>
      <w:r w:rsidR="00F767D5" w:rsidRPr="00372F33">
        <w:rPr>
          <w:sz w:val="26"/>
          <w:szCs w:val="26"/>
          <w:lang w:val="lv-LV"/>
        </w:rPr>
        <w:t xml:space="preserve"> </w:t>
      </w:r>
      <w:r w:rsidR="002D26F4" w:rsidRPr="00372F33">
        <w:rPr>
          <w:sz w:val="26"/>
          <w:szCs w:val="26"/>
          <w:lang w:val="lv-LV"/>
        </w:rPr>
        <w:t>ir pievienot</w:t>
      </w:r>
      <w:r w:rsidR="00724F61" w:rsidRPr="00372F33">
        <w:rPr>
          <w:sz w:val="26"/>
          <w:szCs w:val="26"/>
          <w:lang w:val="lv-LV"/>
        </w:rPr>
        <w:t>i</w:t>
      </w:r>
      <w:r w:rsidR="002D26F4" w:rsidRPr="00372F33">
        <w:rPr>
          <w:sz w:val="26"/>
          <w:szCs w:val="26"/>
          <w:lang w:val="lv-LV"/>
        </w:rPr>
        <w:t xml:space="preserve"> Nolikumam kā </w:t>
      </w:r>
      <w:r w:rsidR="00ED13AE" w:rsidRPr="00372F33">
        <w:rPr>
          <w:bCs/>
          <w:sz w:val="26"/>
          <w:szCs w:val="26"/>
          <w:lang w:val="lv-LV"/>
        </w:rPr>
        <w:t>p</w:t>
      </w:r>
      <w:r w:rsidR="002D26F4" w:rsidRPr="00372F33">
        <w:rPr>
          <w:bCs/>
          <w:sz w:val="26"/>
          <w:szCs w:val="26"/>
          <w:lang w:val="lv-LV"/>
        </w:rPr>
        <w:t>ielikums</w:t>
      </w:r>
      <w:r w:rsidR="00ED13AE" w:rsidRPr="00372F33">
        <w:rPr>
          <w:bCs/>
          <w:sz w:val="26"/>
          <w:szCs w:val="26"/>
          <w:lang w:val="lv-LV"/>
        </w:rPr>
        <w:t xml:space="preserve"> </w:t>
      </w:r>
      <w:r w:rsidR="00724F61" w:rsidRPr="00372F33">
        <w:rPr>
          <w:sz w:val="26"/>
          <w:szCs w:val="26"/>
          <w:lang w:val="lv-LV"/>
        </w:rPr>
        <w:t xml:space="preserve">Nr. 1 </w:t>
      </w:r>
      <w:r w:rsidR="00ED13AE" w:rsidRPr="00372F33">
        <w:rPr>
          <w:sz w:val="26"/>
          <w:szCs w:val="26"/>
          <w:lang w:val="lv-LV"/>
        </w:rPr>
        <w:t>un</w:t>
      </w:r>
      <w:r w:rsidR="00724F61" w:rsidRPr="00372F33">
        <w:rPr>
          <w:sz w:val="26"/>
          <w:szCs w:val="26"/>
          <w:lang w:val="lv-LV"/>
        </w:rPr>
        <w:t xml:space="preserve"> pielikums Nr. 2 attiecīgi</w:t>
      </w:r>
      <w:r w:rsidR="00ED13AE" w:rsidRPr="00372F33">
        <w:rPr>
          <w:sz w:val="26"/>
          <w:szCs w:val="26"/>
          <w:lang w:val="lv-LV"/>
        </w:rPr>
        <w:t>.</w:t>
      </w:r>
    </w:p>
    <w:p w14:paraId="1900918E" w14:textId="77777777" w:rsidR="009D1C98" w:rsidRPr="00372F33" w:rsidRDefault="009D1C98" w:rsidP="009D1C98">
      <w:pPr>
        <w:shd w:val="clear" w:color="auto" w:fill="FFFFFF"/>
        <w:jc w:val="both"/>
        <w:rPr>
          <w:color w:val="000000" w:themeColor="text1"/>
          <w:sz w:val="26"/>
          <w:szCs w:val="26"/>
        </w:rPr>
      </w:pPr>
    </w:p>
    <w:p w14:paraId="45DCC296" w14:textId="79F82987" w:rsidR="0045544C" w:rsidRPr="00372F33" w:rsidRDefault="00913E33" w:rsidP="0045544C">
      <w:pPr>
        <w:shd w:val="clear" w:color="auto" w:fill="FFFFFF"/>
        <w:jc w:val="center"/>
        <w:rPr>
          <w:b/>
          <w:color w:val="000000" w:themeColor="text1"/>
          <w:sz w:val="26"/>
          <w:szCs w:val="26"/>
        </w:rPr>
      </w:pPr>
      <w:r w:rsidRPr="00372F33">
        <w:rPr>
          <w:b/>
          <w:color w:val="000000" w:themeColor="text1"/>
          <w:sz w:val="26"/>
          <w:szCs w:val="26"/>
        </w:rPr>
        <w:t>III</w:t>
      </w:r>
      <w:r w:rsidR="0045544C" w:rsidRPr="00372F33">
        <w:rPr>
          <w:b/>
          <w:color w:val="000000" w:themeColor="text1"/>
          <w:sz w:val="26"/>
          <w:szCs w:val="26"/>
        </w:rPr>
        <w:t xml:space="preserve">. </w:t>
      </w:r>
      <w:r w:rsidR="0045544C" w:rsidRPr="00372F33">
        <w:rPr>
          <w:b/>
          <w:bCs/>
          <w:sz w:val="26"/>
          <w:szCs w:val="26"/>
        </w:rPr>
        <w:t xml:space="preserve">Prasības </w:t>
      </w:r>
      <w:r w:rsidR="00007830" w:rsidRPr="00372F33">
        <w:rPr>
          <w:b/>
          <w:bCs/>
          <w:sz w:val="26"/>
          <w:szCs w:val="26"/>
        </w:rPr>
        <w:t>līdzfinansējuma saņēmējam</w:t>
      </w:r>
    </w:p>
    <w:p w14:paraId="4121DD34" w14:textId="77777777" w:rsidR="0045544C" w:rsidRPr="00372F33" w:rsidRDefault="0045544C" w:rsidP="009D1C98">
      <w:pPr>
        <w:shd w:val="clear" w:color="auto" w:fill="FFFFFF"/>
        <w:jc w:val="both"/>
        <w:rPr>
          <w:color w:val="000000" w:themeColor="text1"/>
          <w:sz w:val="26"/>
          <w:szCs w:val="26"/>
        </w:rPr>
      </w:pPr>
    </w:p>
    <w:p w14:paraId="4B2FFAD7" w14:textId="0578F0D7" w:rsidR="00AD00B9" w:rsidRPr="00372F33" w:rsidRDefault="00BB7186" w:rsidP="001E3DC8">
      <w:pPr>
        <w:numPr>
          <w:ilvl w:val="0"/>
          <w:numId w:val="1"/>
        </w:numPr>
        <w:jc w:val="both"/>
        <w:rPr>
          <w:color w:val="000000" w:themeColor="text1"/>
          <w:sz w:val="26"/>
          <w:szCs w:val="26"/>
        </w:rPr>
      </w:pPr>
      <w:r w:rsidRPr="00372F33">
        <w:rPr>
          <w:color w:val="000000" w:themeColor="text1"/>
          <w:sz w:val="26"/>
          <w:szCs w:val="26"/>
        </w:rPr>
        <w:t xml:space="preserve"> </w:t>
      </w:r>
      <w:r w:rsidR="00AD00B9" w:rsidRPr="00372F33">
        <w:rPr>
          <w:color w:val="000000" w:themeColor="text1"/>
          <w:sz w:val="26"/>
          <w:szCs w:val="26"/>
        </w:rPr>
        <w:t>Projektu</w:t>
      </w:r>
      <w:r w:rsidR="00582674" w:rsidRPr="00372F33">
        <w:rPr>
          <w:color w:val="000000" w:themeColor="text1"/>
          <w:sz w:val="26"/>
          <w:szCs w:val="26"/>
        </w:rPr>
        <w:t xml:space="preserve"> </w:t>
      </w:r>
      <w:r w:rsidR="007864AB" w:rsidRPr="00372F33">
        <w:rPr>
          <w:color w:val="000000" w:themeColor="text1"/>
          <w:sz w:val="26"/>
          <w:szCs w:val="26"/>
        </w:rPr>
        <w:t xml:space="preserve">Programmai </w:t>
      </w:r>
      <w:r w:rsidR="00AD00B9" w:rsidRPr="00372F33">
        <w:rPr>
          <w:color w:val="000000" w:themeColor="text1"/>
          <w:sz w:val="26"/>
          <w:szCs w:val="26"/>
        </w:rPr>
        <w:t xml:space="preserve">var iesniegt persona, kura </w:t>
      </w:r>
      <w:r w:rsidR="00AD00B9" w:rsidRPr="00372F33">
        <w:rPr>
          <w:sz w:val="26"/>
          <w:szCs w:val="26"/>
        </w:rPr>
        <w:t xml:space="preserve">atbilst </w:t>
      </w:r>
      <w:r w:rsidR="00481307" w:rsidRPr="00372F33">
        <w:rPr>
          <w:sz w:val="26"/>
          <w:szCs w:val="26"/>
        </w:rPr>
        <w:t xml:space="preserve">Saistošo noteikumu </w:t>
      </w:r>
      <w:r w:rsidR="00CB30B1" w:rsidRPr="00372F33">
        <w:rPr>
          <w:sz w:val="26"/>
          <w:szCs w:val="26"/>
        </w:rPr>
        <w:t>8</w:t>
      </w:r>
      <w:r w:rsidR="00AD00B9" w:rsidRPr="00372F33">
        <w:rPr>
          <w:sz w:val="26"/>
          <w:szCs w:val="26"/>
        </w:rPr>
        <w:t xml:space="preserve">. un </w:t>
      </w:r>
      <w:r w:rsidR="00CB30B1" w:rsidRPr="00372F33">
        <w:rPr>
          <w:sz w:val="26"/>
          <w:szCs w:val="26"/>
        </w:rPr>
        <w:t>9</w:t>
      </w:r>
      <w:r w:rsidR="00AD00B9" w:rsidRPr="00372F33">
        <w:rPr>
          <w:sz w:val="26"/>
          <w:szCs w:val="26"/>
        </w:rPr>
        <w:t>.</w:t>
      </w:r>
      <w:r w:rsidR="00352159" w:rsidRPr="00372F33">
        <w:rPr>
          <w:sz w:val="26"/>
          <w:szCs w:val="26"/>
        </w:rPr>
        <w:t xml:space="preserve"> </w:t>
      </w:r>
      <w:r w:rsidR="00E27DAD" w:rsidRPr="00372F33">
        <w:rPr>
          <w:sz w:val="26"/>
          <w:szCs w:val="26"/>
        </w:rPr>
        <w:t>punktam</w:t>
      </w:r>
      <w:r w:rsidR="00AD00B9" w:rsidRPr="00372F33">
        <w:rPr>
          <w:color w:val="000000" w:themeColor="text1"/>
          <w:sz w:val="26"/>
          <w:szCs w:val="26"/>
        </w:rPr>
        <w:t>.</w:t>
      </w:r>
    </w:p>
    <w:p w14:paraId="316A375B" w14:textId="5742A6AC" w:rsidR="00BB7186" w:rsidRDefault="009F692E" w:rsidP="001E3DC8">
      <w:pPr>
        <w:numPr>
          <w:ilvl w:val="0"/>
          <w:numId w:val="1"/>
        </w:numPr>
        <w:jc w:val="both"/>
        <w:rPr>
          <w:sz w:val="26"/>
          <w:szCs w:val="26"/>
        </w:rPr>
      </w:pPr>
      <w:r>
        <w:rPr>
          <w:sz w:val="26"/>
          <w:szCs w:val="26"/>
        </w:rPr>
        <w:t>Fizisko personu – Mājokļa kopīpašnieku - deklarēto dzīves vietu pārbauda pēc stāvokļa uz 01.01.2022.</w:t>
      </w:r>
    </w:p>
    <w:p w14:paraId="373796B9" w14:textId="5A383FE9" w:rsidR="00BB7186" w:rsidRPr="00B557B0" w:rsidRDefault="00633256" w:rsidP="001E3DC8">
      <w:pPr>
        <w:numPr>
          <w:ilvl w:val="0"/>
          <w:numId w:val="1"/>
        </w:numPr>
        <w:jc w:val="both"/>
        <w:rPr>
          <w:sz w:val="26"/>
          <w:szCs w:val="26"/>
        </w:rPr>
      </w:pPr>
      <w:r w:rsidRPr="00B557B0">
        <w:rPr>
          <w:sz w:val="26"/>
          <w:szCs w:val="26"/>
        </w:rPr>
        <w:t xml:space="preserve">Mājokļa īpašnieka </w:t>
      </w:r>
      <w:r w:rsidR="006B05E6">
        <w:rPr>
          <w:sz w:val="26"/>
          <w:szCs w:val="26"/>
        </w:rPr>
        <w:t xml:space="preserve">nekustamā īpašuma nodokļa </w:t>
      </w:r>
      <w:r w:rsidR="00DD2024">
        <w:rPr>
          <w:sz w:val="26"/>
          <w:szCs w:val="26"/>
        </w:rPr>
        <w:t xml:space="preserve">(turpmāk – </w:t>
      </w:r>
      <w:r w:rsidR="00BB7186" w:rsidRPr="00B557B0">
        <w:rPr>
          <w:sz w:val="26"/>
          <w:szCs w:val="26"/>
        </w:rPr>
        <w:t>NĪN</w:t>
      </w:r>
      <w:r w:rsidR="00DD2024">
        <w:rPr>
          <w:sz w:val="26"/>
          <w:szCs w:val="26"/>
        </w:rPr>
        <w:t>)</w:t>
      </w:r>
      <w:r w:rsidRPr="00B557B0">
        <w:rPr>
          <w:sz w:val="26"/>
          <w:szCs w:val="26"/>
        </w:rPr>
        <w:t xml:space="preserve"> parāds par Rīgas pilsētas administratīvajā teritorijā esošiem nekustamā īpašuma objektiem </w:t>
      </w:r>
      <w:r w:rsidR="005765CE" w:rsidRPr="00B557B0">
        <w:rPr>
          <w:sz w:val="26"/>
          <w:szCs w:val="26"/>
        </w:rPr>
        <w:t>pirmstaksācijas gadā</w:t>
      </w:r>
      <w:r w:rsidR="00BB7186" w:rsidRPr="00B557B0">
        <w:rPr>
          <w:sz w:val="26"/>
          <w:szCs w:val="26"/>
        </w:rPr>
        <w:t xml:space="preserve"> </w:t>
      </w:r>
      <w:r w:rsidR="005765CE" w:rsidRPr="00B557B0">
        <w:rPr>
          <w:sz w:val="26"/>
          <w:szCs w:val="26"/>
        </w:rPr>
        <w:t xml:space="preserve">projekta iesniegšanas dienā </w:t>
      </w:r>
      <w:r w:rsidR="00BB7186" w:rsidRPr="00B557B0">
        <w:rPr>
          <w:sz w:val="26"/>
          <w:szCs w:val="26"/>
        </w:rPr>
        <w:t xml:space="preserve">nedrīkst pārsniegt 50 </w:t>
      </w:r>
      <w:proofErr w:type="spellStart"/>
      <w:r w:rsidR="00BB7186" w:rsidRPr="00B557B0">
        <w:rPr>
          <w:i/>
          <w:sz w:val="26"/>
          <w:szCs w:val="26"/>
        </w:rPr>
        <w:t>euro</w:t>
      </w:r>
      <w:proofErr w:type="spellEnd"/>
      <w:r w:rsidRPr="00B557B0">
        <w:rPr>
          <w:i/>
          <w:sz w:val="26"/>
          <w:szCs w:val="26"/>
        </w:rPr>
        <w:t>.</w:t>
      </w:r>
      <w:r w:rsidR="00BB7186" w:rsidRPr="00B557B0">
        <w:rPr>
          <w:sz w:val="26"/>
          <w:szCs w:val="26"/>
        </w:rPr>
        <w:t xml:space="preserve"> </w:t>
      </w:r>
    </w:p>
    <w:p w14:paraId="05E572E0" w14:textId="792CF0C5" w:rsidR="00005540" w:rsidRDefault="00005540" w:rsidP="001E3DC8">
      <w:pPr>
        <w:numPr>
          <w:ilvl w:val="0"/>
          <w:numId w:val="1"/>
        </w:numPr>
        <w:jc w:val="both"/>
        <w:rPr>
          <w:sz w:val="26"/>
          <w:szCs w:val="26"/>
        </w:rPr>
      </w:pPr>
      <w:r>
        <w:rPr>
          <w:sz w:val="26"/>
          <w:szCs w:val="26"/>
        </w:rPr>
        <w:t>J</w:t>
      </w:r>
      <w:r w:rsidRPr="00005540">
        <w:rPr>
          <w:sz w:val="26"/>
          <w:szCs w:val="26"/>
        </w:rPr>
        <w:t>a Mājoklis ir vairāku personu kopīpašums, Līdzfinansējuma apmēru samazina proporcionāli nekustamā īpašuma nodokļa parādniekam (kura parāds par Rīgas pilsētas administratīvajā teritorijā esošiem nekustamā īpašuma objektiem pirmstaksācijas periodā pārsniedz 50 </w:t>
      </w:r>
      <w:proofErr w:type="spellStart"/>
      <w:r w:rsidRPr="00005540">
        <w:rPr>
          <w:i/>
          <w:iCs/>
          <w:sz w:val="26"/>
          <w:szCs w:val="26"/>
        </w:rPr>
        <w:t>euro</w:t>
      </w:r>
      <w:proofErr w:type="spellEnd"/>
      <w:r w:rsidRPr="00005540">
        <w:rPr>
          <w:sz w:val="26"/>
          <w:szCs w:val="26"/>
        </w:rPr>
        <w:t>) piederošās domājamas daļas lielumam Mājokl</w:t>
      </w:r>
      <w:r>
        <w:rPr>
          <w:sz w:val="26"/>
          <w:szCs w:val="26"/>
        </w:rPr>
        <w:t>ī.</w:t>
      </w:r>
    </w:p>
    <w:p w14:paraId="2287FE2B" w14:textId="7B3D1948" w:rsidR="00BB7186" w:rsidRPr="00DD2024" w:rsidRDefault="00BB7186" w:rsidP="00DD2024">
      <w:pPr>
        <w:numPr>
          <w:ilvl w:val="0"/>
          <w:numId w:val="1"/>
        </w:numPr>
        <w:jc w:val="both"/>
        <w:rPr>
          <w:sz w:val="26"/>
          <w:szCs w:val="26"/>
        </w:rPr>
      </w:pPr>
      <w:r w:rsidRPr="00DD2024">
        <w:rPr>
          <w:sz w:val="26"/>
          <w:szCs w:val="26"/>
        </w:rPr>
        <w:t>Ja Mājoklis reģistrēts nekustamā īpašuma sastāvā, k</w:t>
      </w:r>
      <w:r w:rsidR="00375B7B" w:rsidRPr="00DD2024">
        <w:rPr>
          <w:sz w:val="26"/>
          <w:szCs w:val="26"/>
        </w:rPr>
        <w:t>as</w:t>
      </w:r>
      <w:r w:rsidRPr="00DD2024">
        <w:rPr>
          <w:sz w:val="26"/>
          <w:szCs w:val="26"/>
        </w:rPr>
        <w:t xml:space="preserve"> ir sadalīts dzīvokļa īpašumos un iepriekš minētā nekustamā īpašuma sastāvā bez Mājokļa ir reģistrētas citas būves, NĪN nomaksu pārbauda person</w:t>
      </w:r>
      <w:r w:rsidR="00375B7B" w:rsidRPr="00DD2024">
        <w:rPr>
          <w:sz w:val="26"/>
          <w:szCs w:val="26"/>
        </w:rPr>
        <w:t>ai, kuras atsevišķais īpašums atrodas Mājoklī.</w:t>
      </w:r>
    </w:p>
    <w:p w14:paraId="087B81FD" w14:textId="71FFD4B7" w:rsidR="00375B7B" w:rsidRPr="00B557B0" w:rsidRDefault="00DD2024" w:rsidP="00DD2024">
      <w:pPr>
        <w:ind w:left="360"/>
        <w:jc w:val="both"/>
        <w:rPr>
          <w:sz w:val="26"/>
          <w:szCs w:val="26"/>
        </w:rPr>
      </w:pPr>
      <w:r>
        <w:rPr>
          <w:sz w:val="26"/>
          <w:szCs w:val="26"/>
        </w:rPr>
        <w:t>Ja</w:t>
      </w:r>
      <w:r w:rsidR="00375B7B" w:rsidRPr="00B557B0">
        <w:rPr>
          <w:sz w:val="26"/>
          <w:szCs w:val="26"/>
        </w:rPr>
        <w:t xml:space="preserve"> Mājoklis reģistrēts nekustamā īpašuma sastāvā, kas uz kopīpašuma tiesību pamata pieder vairākām personām un iepriekš minētā nekustamā īpašuma sastāvā bez Mājokļa ir reģistrētas citas būves, NĪN nomaksu atbilstoši pārbauda personai, kur</w:t>
      </w:r>
      <w:r w:rsidR="00AC5008" w:rsidRPr="00B557B0">
        <w:rPr>
          <w:sz w:val="26"/>
          <w:szCs w:val="26"/>
        </w:rPr>
        <w:t>as</w:t>
      </w:r>
      <w:r w:rsidR="00375B7B" w:rsidRPr="00B557B0">
        <w:rPr>
          <w:sz w:val="26"/>
          <w:szCs w:val="26"/>
        </w:rPr>
        <w:t xml:space="preserve"> lietošanas tiesības uz dzīvokli, kas atrodas Mājoklī, ir reģistrētas </w:t>
      </w:r>
      <w:r w:rsidR="00AC5008" w:rsidRPr="00B557B0">
        <w:rPr>
          <w:sz w:val="26"/>
          <w:szCs w:val="26"/>
        </w:rPr>
        <w:t>iepriekš minētā nekustamā īpašuma</w:t>
      </w:r>
      <w:r w:rsidR="00375B7B" w:rsidRPr="00B557B0">
        <w:rPr>
          <w:sz w:val="26"/>
          <w:szCs w:val="26"/>
        </w:rPr>
        <w:t xml:space="preserve"> zemesgrāmatās nodalījumā</w:t>
      </w:r>
      <w:r w:rsidR="00AC5008" w:rsidRPr="00B557B0">
        <w:rPr>
          <w:sz w:val="26"/>
          <w:szCs w:val="26"/>
        </w:rPr>
        <w:t>,</w:t>
      </w:r>
      <w:r w:rsidR="00375B7B" w:rsidRPr="00B557B0">
        <w:rPr>
          <w:sz w:val="26"/>
          <w:szCs w:val="26"/>
        </w:rPr>
        <w:t xml:space="preserve"> un iepriekš minētais dzīvoklis ir nepārprotami identificējams </w:t>
      </w:r>
      <w:r w:rsidR="008720AC" w:rsidRPr="00B557B0">
        <w:rPr>
          <w:sz w:val="26"/>
          <w:szCs w:val="26"/>
        </w:rPr>
        <w:t>NĪVKIS</w:t>
      </w:r>
      <w:r w:rsidR="00375B7B" w:rsidRPr="00B557B0">
        <w:rPr>
          <w:sz w:val="26"/>
          <w:szCs w:val="26"/>
        </w:rPr>
        <w:t>.</w:t>
      </w:r>
    </w:p>
    <w:p w14:paraId="6FE32C0A" w14:textId="77777777" w:rsidR="004563D4" w:rsidRDefault="004563D4" w:rsidP="00F764C4">
      <w:pPr>
        <w:jc w:val="center"/>
        <w:rPr>
          <w:b/>
          <w:color w:val="000000" w:themeColor="text1"/>
          <w:sz w:val="26"/>
          <w:szCs w:val="26"/>
        </w:rPr>
      </w:pPr>
    </w:p>
    <w:p w14:paraId="6F757828" w14:textId="077A0A20" w:rsidR="009D1C98" w:rsidRPr="00372F33" w:rsidRDefault="00913E33" w:rsidP="00F764C4">
      <w:pPr>
        <w:jc w:val="center"/>
        <w:rPr>
          <w:b/>
          <w:color w:val="000000" w:themeColor="text1"/>
          <w:sz w:val="26"/>
          <w:szCs w:val="26"/>
        </w:rPr>
      </w:pPr>
      <w:r w:rsidRPr="00372F33">
        <w:rPr>
          <w:b/>
          <w:color w:val="000000" w:themeColor="text1"/>
          <w:sz w:val="26"/>
          <w:szCs w:val="26"/>
        </w:rPr>
        <w:t>I</w:t>
      </w:r>
      <w:r w:rsidR="000A2774" w:rsidRPr="00372F33">
        <w:rPr>
          <w:b/>
          <w:color w:val="000000" w:themeColor="text1"/>
          <w:sz w:val="26"/>
          <w:szCs w:val="26"/>
        </w:rPr>
        <w:t>V</w:t>
      </w:r>
      <w:r w:rsidR="009D1C98" w:rsidRPr="00372F33">
        <w:rPr>
          <w:b/>
          <w:color w:val="000000" w:themeColor="text1"/>
          <w:sz w:val="26"/>
          <w:szCs w:val="26"/>
        </w:rPr>
        <w:t xml:space="preserve">. </w:t>
      </w:r>
      <w:r w:rsidR="00582674" w:rsidRPr="00372F33">
        <w:rPr>
          <w:b/>
          <w:color w:val="000000" w:themeColor="text1"/>
          <w:sz w:val="26"/>
          <w:szCs w:val="26"/>
        </w:rPr>
        <w:t>Projekta</w:t>
      </w:r>
      <w:r w:rsidR="002A1282" w:rsidRPr="00372F33">
        <w:rPr>
          <w:b/>
          <w:color w:val="000000" w:themeColor="text1"/>
          <w:sz w:val="26"/>
          <w:szCs w:val="26"/>
        </w:rPr>
        <w:t xml:space="preserve"> </w:t>
      </w:r>
      <w:r w:rsidR="00F764C4" w:rsidRPr="00372F33">
        <w:rPr>
          <w:b/>
          <w:color w:val="000000" w:themeColor="text1"/>
          <w:sz w:val="26"/>
          <w:szCs w:val="26"/>
        </w:rPr>
        <w:t>saturs</w:t>
      </w:r>
    </w:p>
    <w:p w14:paraId="088F8F8B" w14:textId="77777777" w:rsidR="002A1282" w:rsidRPr="00372F33" w:rsidRDefault="002A1282" w:rsidP="009D1C98">
      <w:pPr>
        <w:jc w:val="both"/>
        <w:rPr>
          <w:color w:val="000000" w:themeColor="text1"/>
          <w:sz w:val="26"/>
          <w:szCs w:val="26"/>
        </w:rPr>
      </w:pPr>
    </w:p>
    <w:p w14:paraId="06828876" w14:textId="3F4AD130" w:rsidR="002A1282" w:rsidRPr="00372F33" w:rsidRDefault="00B3190C"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 xml:space="preserve">Atjaunošanas </w:t>
      </w:r>
      <w:r w:rsidR="00601CEA" w:rsidRPr="00372F33">
        <w:rPr>
          <w:b/>
          <w:bCs/>
          <w:color w:val="000000" w:themeColor="text1"/>
          <w:sz w:val="26"/>
          <w:szCs w:val="26"/>
          <w:lang w:val="lv-LV"/>
        </w:rPr>
        <w:t>p</w:t>
      </w:r>
      <w:r w:rsidR="00582674" w:rsidRPr="00372F33">
        <w:rPr>
          <w:b/>
          <w:bCs/>
          <w:color w:val="000000" w:themeColor="text1"/>
          <w:sz w:val="26"/>
          <w:szCs w:val="26"/>
          <w:lang w:val="lv-LV"/>
        </w:rPr>
        <w:t>rojektu</w:t>
      </w:r>
      <w:r w:rsidR="002A1282" w:rsidRPr="00372F33">
        <w:rPr>
          <w:b/>
          <w:bCs/>
          <w:color w:val="000000" w:themeColor="text1"/>
          <w:sz w:val="26"/>
          <w:szCs w:val="26"/>
          <w:lang w:val="lv-LV"/>
        </w:rPr>
        <w:t xml:space="preserve"> veido šādi dokumenti</w:t>
      </w:r>
      <w:r w:rsidR="002A1282" w:rsidRPr="00372F33">
        <w:rPr>
          <w:color w:val="000000" w:themeColor="text1"/>
          <w:sz w:val="26"/>
          <w:szCs w:val="26"/>
          <w:lang w:val="lv-LV"/>
        </w:rPr>
        <w:t>:</w:t>
      </w:r>
    </w:p>
    <w:p w14:paraId="3BC18989" w14:textId="1C7FD5B7"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bCs/>
          <w:sz w:val="26"/>
          <w:szCs w:val="26"/>
          <w:lang w:val="lv-LV"/>
        </w:rPr>
        <w:t>pielikums</w:t>
      </w:r>
      <w:r w:rsidR="00861146" w:rsidRPr="00372F33">
        <w:rPr>
          <w:bCs/>
          <w:sz w:val="26"/>
          <w:szCs w:val="26"/>
          <w:lang w:val="lv-LV"/>
        </w:rPr>
        <w:t xml:space="preserve"> Nr. 3</w:t>
      </w:r>
      <w:r w:rsidRPr="00372F33">
        <w:rPr>
          <w:color w:val="000000" w:themeColor="text1"/>
          <w:sz w:val="26"/>
          <w:szCs w:val="26"/>
          <w:lang w:val="lv-LV"/>
        </w:rPr>
        <w:t>);</w:t>
      </w:r>
    </w:p>
    <w:p w14:paraId="5733C41F" w14:textId="3089A6E4" w:rsidR="00861146"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86114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861146"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A46E14">
        <w:rPr>
          <w:color w:val="000000" w:themeColor="text1"/>
          <w:sz w:val="26"/>
          <w:szCs w:val="26"/>
          <w:lang w:val="lv-LV"/>
        </w:rPr>
        <w:t xml:space="preserve"> ja</w:t>
      </w:r>
      <w:r w:rsidR="00861146" w:rsidRPr="00372F33">
        <w:rPr>
          <w:color w:val="000000" w:themeColor="text1"/>
          <w:sz w:val="26"/>
          <w:szCs w:val="26"/>
          <w:lang w:val="lv-LV"/>
        </w:rPr>
        <w:t>:</w:t>
      </w:r>
    </w:p>
    <w:p w14:paraId="44E10A67" w14:textId="7520670D" w:rsidR="00861146"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sadalīts dzīvokļu īpašumos</w:t>
      </w:r>
      <w:r w:rsidR="00EC0074"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674B47">
        <w:rPr>
          <w:color w:val="000000" w:themeColor="text1"/>
          <w:sz w:val="26"/>
          <w:szCs w:val="26"/>
          <w:lang w:val="lv-LV"/>
        </w:rPr>
        <w:t xml:space="preserve">parasta </w:t>
      </w:r>
      <w:r w:rsidR="00EC0074" w:rsidRPr="00372F33">
        <w:rPr>
          <w:color w:val="000000" w:themeColor="text1"/>
          <w:sz w:val="26"/>
          <w:szCs w:val="26"/>
          <w:lang w:val="lv-LV"/>
        </w:rPr>
        <w:t>vairākuma pietiekamībai (</w:t>
      </w:r>
      <w:bookmarkStart w:id="2" w:name="_Hlk84408944"/>
      <w:r w:rsidR="00E12D47" w:rsidRPr="00E12D47">
        <w:rPr>
          <w:color w:val="000000" w:themeColor="text1"/>
          <w:sz w:val="26"/>
          <w:szCs w:val="26"/>
          <w:lang w:val="lv-LV"/>
        </w:rPr>
        <w:t>vairāk nekā pus</w:t>
      </w:r>
      <w:r w:rsidR="00E12D47">
        <w:rPr>
          <w:color w:val="000000" w:themeColor="text1"/>
          <w:sz w:val="26"/>
          <w:szCs w:val="26"/>
          <w:lang w:val="lv-LV"/>
        </w:rPr>
        <w:t xml:space="preserve">e </w:t>
      </w:r>
      <w:bookmarkEnd w:id="2"/>
      <w:r w:rsidR="00EC0074" w:rsidRPr="00372F33">
        <w:rPr>
          <w:color w:val="000000" w:themeColor="text1"/>
          <w:sz w:val="26"/>
          <w:szCs w:val="26"/>
          <w:lang w:val="lv-LV"/>
        </w:rPr>
        <w:t xml:space="preserve">no visiem dzīvokļu īpašumiem, sk. Dzīvokļa īpašuma likuma 16. panta otrās daļas 4. punktu un </w:t>
      </w:r>
      <w:r w:rsidR="001276F1">
        <w:rPr>
          <w:color w:val="000000" w:themeColor="text1"/>
          <w:sz w:val="26"/>
          <w:szCs w:val="26"/>
          <w:lang w:val="lv-LV"/>
        </w:rPr>
        <w:t>16. panta trešo daļu</w:t>
      </w:r>
      <w:r w:rsidR="00EC0074" w:rsidRPr="00372F33">
        <w:rPr>
          <w:color w:val="000000" w:themeColor="text1"/>
          <w:sz w:val="26"/>
          <w:szCs w:val="26"/>
          <w:lang w:val="lv-LV"/>
        </w:rPr>
        <w:t xml:space="preserve">). </w:t>
      </w:r>
      <w:bookmarkStart w:id="3" w:name="_Hlk84517040"/>
      <w:r w:rsidR="00674B47">
        <w:rPr>
          <w:color w:val="000000" w:themeColor="text1"/>
          <w:sz w:val="26"/>
          <w:szCs w:val="26"/>
          <w:lang w:val="lv-LV"/>
        </w:rPr>
        <w:t xml:space="preserve">Ja </w:t>
      </w:r>
      <w:r w:rsidR="00674B47" w:rsidRPr="00F81104">
        <w:rPr>
          <w:sz w:val="26"/>
          <w:szCs w:val="26"/>
          <w:lang w:val="lv-LV"/>
        </w:rPr>
        <w:t xml:space="preserve">nekustamā īpašuma sastāvā bez </w:t>
      </w:r>
      <w:r w:rsidR="00674B47">
        <w:rPr>
          <w:sz w:val="26"/>
          <w:szCs w:val="26"/>
          <w:lang w:val="lv-LV"/>
        </w:rPr>
        <w:t>projekta objekta</w:t>
      </w:r>
      <w:r w:rsidR="00674B47" w:rsidRPr="00F81104">
        <w:rPr>
          <w:sz w:val="26"/>
          <w:szCs w:val="26"/>
          <w:lang w:val="lv-LV"/>
        </w:rPr>
        <w:t xml:space="preserve"> ir reģistrētas citas būves</w:t>
      </w:r>
      <w:r w:rsidR="00674B47">
        <w:rPr>
          <w:color w:val="000000" w:themeColor="text1"/>
          <w:sz w:val="26"/>
          <w:szCs w:val="26"/>
          <w:lang w:val="lv-LV"/>
        </w:rPr>
        <w:t xml:space="preserve">, tad parastais vairākums ir pietiekošs, ja to nodrošina to dzīvokļu īpašumu </w:t>
      </w:r>
      <w:r w:rsidR="00674B47">
        <w:rPr>
          <w:color w:val="000000" w:themeColor="text1"/>
          <w:sz w:val="26"/>
          <w:szCs w:val="26"/>
          <w:lang w:val="lv-LV"/>
        </w:rPr>
        <w:lastRenderedPageBreak/>
        <w:t>īpašnieki, kuru atsevišķais īpašums ietilpst Konkursam pieteiktajā Mājoklī.</w:t>
      </w:r>
      <w:bookmarkEnd w:id="3"/>
      <w:r w:rsidR="006E4A56">
        <w:rPr>
          <w:color w:val="000000" w:themeColor="text1"/>
          <w:sz w:val="26"/>
          <w:szCs w:val="26"/>
          <w:lang w:val="lv-LV"/>
        </w:rPr>
        <w:t xml:space="preserve"> </w:t>
      </w:r>
      <w:r w:rsidR="00EC0074" w:rsidRPr="00372F33">
        <w:rPr>
          <w:color w:val="000000" w:themeColor="text1"/>
          <w:sz w:val="26"/>
          <w:szCs w:val="26"/>
          <w:lang w:val="lv-LV"/>
        </w:rPr>
        <w:t>No dzīvokļu īpašnieku kopības lēmuma nepārprotami jāsecina, par ko nobalsoja dzīvokļu īpašumu īpašnieki (Dzīvokļu īpašnieku kopības lēmumam jāsatur lemjoš</w:t>
      </w:r>
      <w:r w:rsidR="00070F86">
        <w:rPr>
          <w:color w:val="000000" w:themeColor="text1"/>
          <w:sz w:val="26"/>
          <w:szCs w:val="26"/>
          <w:lang w:val="lv-LV"/>
        </w:rPr>
        <w:t>ā</w:t>
      </w:r>
      <w:r w:rsidR="00EC0074" w:rsidRPr="00372F33">
        <w:rPr>
          <w:color w:val="000000" w:themeColor="text1"/>
          <w:sz w:val="26"/>
          <w:szCs w:val="26"/>
          <w:lang w:val="lv-LV"/>
        </w:rPr>
        <w:t xml:space="preserve"> daļa). Dzīvokļu īpašnieku kopības lēmumam jāpievieno pilnvaru apliecinātās kopijas, ja dzīvokļa īpašuma īpašnieka vietā balsoja cita persona. Dzīvokļu īpašnieku kopības lēmuma lemjošās daļas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4</w:t>
      </w:r>
      <w:r w:rsidR="00EC0074" w:rsidRPr="00372F33">
        <w:rPr>
          <w:color w:val="000000" w:themeColor="text1"/>
          <w:sz w:val="26"/>
          <w:szCs w:val="26"/>
          <w:lang w:val="lv-LV"/>
        </w:rPr>
        <w:t>;</w:t>
      </w:r>
    </w:p>
    <w:p w14:paraId="7DDC9196" w14:textId="087D5DF0" w:rsidR="00EC0074" w:rsidRPr="00372F33" w:rsidRDefault="00861146"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EC0074" w:rsidRPr="00372F33">
        <w:rPr>
          <w:color w:val="000000" w:themeColor="text1"/>
          <w:sz w:val="26"/>
          <w:szCs w:val="26"/>
          <w:lang w:val="lv-LV"/>
        </w:rPr>
        <w:t xml:space="preserve">Mājoklis ir </w:t>
      </w:r>
      <w:r w:rsidR="00EC0074" w:rsidRPr="00372F33">
        <w:rPr>
          <w:color w:val="000000" w:themeColor="text1"/>
          <w:sz w:val="26"/>
          <w:szCs w:val="26"/>
          <w:u w:val="single"/>
          <w:lang w:val="lv-LV"/>
        </w:rPr>
        <w:t>kopīpašums</w:t>
      </w:r>
      <w:r w:rsidR="00EC0074" w:rsidRPr="00372F33">
        <w:rPr>
          <w:color w:val="000000" w:themeColor="text1"/>
          <w:sz w:val="26"/>
          <w:szCs w:val="26"/>
          <w:lang w:val="lv-LV"/>
        </w:rPr>
        <w:t xml:space="preserve">, tad pārstāvību </w:t>
      </w:r>
      <w:r w:rsidR="00EC0074" w:rsidRPr="00372F33">
        <w:rPr>
          <w:color w:val="000000" w:themeColor="text1"/>
          <w:sz w:val="26"/>
          <w:szCs w:val="26"/>
          <w:u w:val="single"/>
          <w:lang w:val="lv-LV"/>
        </w:rPr>
        <w:t>var</w:t>
      </w:r>
      <w:r w:rsidR="00EC0074"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00EC0074" w:rsidRPr="00372F33">
        <w:rPr>
          <w:color w:val="000000" w:themeColor="text1"/>
          <w:sz w:val="26"/>
          <w:szCs w:val="26"/>
          <w:u w:val="single"/>
          <w:lang w:val="lv-LV"/>
        </w:rPr>
        <w:t>piemērs</w:t>
      </w:r>
      <w:r w:rsidR="00EC0074" w:rsidRPr="00372F33">
        <w:rPr>
          <w:color w:val="000000" w:themeColor="text1"/>
          <w:sz w:val="26"/>
          <w:szCs w:val="26"/>
          <w:lang w:val="lv-LV"/>
        </w:rPr>
        <w:t xml:space="preserve"> ir norādīts Nolikuma </w:t>
      </w:r>
      <w:r w:rsidR="00EC0074" w:rsidRPr="00372F33">
        <w:rPr>
          <w:bCs/>
          <w:sz w:val="26"/>
          <w:szCs w:val="26"/>
          <w:lang w:val="lv-LV"/>
        </w:rPr>
        <w:t>pielikumā</w:t>
      </w:r>
      <w:r w:rsidRPr="00372F33">
        <w:rPr>
          <w:bCs/>
          <w:sz w:val="26"/>
          <w:szCs w:val="26"/>
          <w:lang w:val="lv-LV"/>
        </w:rPr>
        <w:t xml:space="preserve"> Nr. 5</w:t>
      </w:r>
      <w:r w:rsidR="00EC0074" w:rsidRPr="00372F33">
        <w:rPr>
          <w:color w:val="000000" w:themeColor="text1"/>
          <w:sz w:val="26"/>
          <w:szCs w:val="26"/>
          <w:lang w:val="lv-LV"/>
        </w:rPr>
        <w:t>.</w:t>
      </w:r>
    </w:p>
    <w:p w14:paraId="11CA2D8B" w14:textId="6CC83EF2"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070F86">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 un Komisijā</w:t>
      </w:r>
      <w:r w:rsidR="007864AB" w:rsidRPr="00372F33">
        <w:rPr>
          <w:color w:val="000000" w:themeColor="text1"/>
          <w:sz w:val="26"/>
          <w:szCs w:val="26"/>
        </w:rPr>
        <w:t xml:space="preserve"> </w:t>
      </w:r>
      <w:r w:rsidRPr="00372F33">
        <w:rPr>
          <w:color w:val="000000" w:themeColor="text1"/>
          <w:sz w:val="26"/>
          <w:szCs w:val="26"/>
        </w:rPr>
        <w:t xml:space="preserve">ar visām procesuālajam tiesībām, parakstīs līdzfinansējuma līgumu un vienošanās pie tā, kā </w:t>
      </w:r>
      <w:r w:rsidR="005765CE">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1441DF54" w14:textId="407177B2"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 xml:space="preserve">Atzinums un Papildus atzinums, ja tas ir nepieciešams. </w:t>
      </w:r>
      <w:r w:rsidR="00F44D97">
        <w:rPr>
          <w:color w:val="000000" w:themeColor="text1"/>
          <w:sz w:val="26"/>
          <w:szCs w:val="26"/>
          <w:lang w:val="lv-LV"/>
        </w:rPr>
        <w:t>Atzinumam</w:t>
      </w:r>
      <w:r w:rsidR="00F44D97" w:rsidRPr="00AC1789">
        <w:rPr>
          <w:color w:val="000000" w:themeColor="text1"/>
          <w:sz w:val="26"/>
          <w:szCs w:val="26"/>
          <w:lang w:val="lv-LV"/>
        </w:rPr>
        <w:t xml:space="preserve"> jāatbilst Ministru kabineta </w:t>
      </w:r>
      <w:r w:rsidR="00F44D97">
        <w:rPr>
          <w:color w:val="000000" w:themeColor="text1"/>
          <w:sz w:val="26"/>
          <w:szCs w:val="26"/>
          <w:lang w:val="lv-LV"/>
        </w:rPr>
        <w:t>15</w:t>
      </w:r>
      <w:r w:rsidR="00F44D97" w:rsidRPr="00AC1789">
        <w:rPr>
          <w:color w:val="000000" w:themeColor="text1"/>
          <w:sz w:val="26"/>
          <w:szCs w:val="26"/>
          <w:lang w:val="lv-LV"/>
        </w:rPr>
        <w:t>.06.20</w:t>
      </w:r>
      <w:r w:rsidR="00F44D97">
        <w:rPr>
          <w:color w:val="000000" w:themeColor="text1"/>
          <w:sz w:val="26"/>
          <w:szCs w:val="26"/>
          <w:lang w:val="lv-LV"/>
        </w:rPr>
        <w:t>21</w:t>
      </w:r>
      <w:r w:rsidR="00F44D97" w:rsidRPr="00AC1789">
        <w:rPr>
          <w:color w:val="000000" w:themeColor="text1"/>
          <w:sz w:val="26"/>
          <w:szCs w:val="26"/>
          <w:lang w:val="lv-LV"/>
        </w:rPr>
        <w:t>. noteikumu Nr. 3</w:t>
      </w:r>
      <w:r w:rsidR="00F44D97">
        <w:rPr>
          <w:color w:val="000000" w:themeColor="text1"/>
          <w:sz w:val="26"/>
          <w:szCs w:val="26"/>
          <w:lang w:val="lv-LV"/>
        </w:rPr>
        <w:t>84</w:t>
      </w:r>
      <w:r w:rsidR="00F44D97" w:rsidRPr="00AC1789">
        <w:rPr>
          <w:color w:val="000000" w:themeColor="text1"/>
          <w:sz w:val="26"/>
          <w:szCs w:val="26"/>
          <w:lang w:val="lv-LV"/>
        </w:rPr>
        <w:t xml:space="preserve"> “Būvju tehniskā</w:t>
      </w:r>
      <w:r w:rsidR="00F44D97">
        <w:rPr>
          <w:color w:val="000000" w:themeColor="text1"/>
          <w:sz w:val="26"/>
          <w:szCs w:val="26"/>
          <w:lang w:val="lv-LV"/>
        </w:rPr>
        <w:t>s</w:t>
      </w:r>
      <w:r w:rsidR="00F44D97" w:rsidRPr="00AC1789">
        <w:rPr>
          <w:color w:val="000000" w:themeColor="text1"/>
          <w:sz w:val="26"/>
          <w:szCs w:val="26"/>
          <w:lang w:val="lv-LV"/>
        </w:rPr>
        <w:t xml:space="preserve"> apsekošana</w:t>
      </w:r>
      <w:r w:rsidR="00F44D97">
        <w:rPr>
          <w:color w:val="000000" w:themeColor="text1"/>
          <w:sz w:val="26"/>
          <w:szCs w:val="26"/>
          <w:lang w:val="lv-LV"/>
        </w:rPr>
        <w:t>s būvnormatīvs LBN 405-21</w:t>
      </w:r>
      <w:r w:rsidR="00F44D97" w:rsidRPr="00AC1789">
        <w:rPr>
          <w:color w:val="000000" w:themeColor="text1"/>
          <w:sz w:val="26"/>
          <w:szCs w:val="26"/>
          <w:lang w:val="lv-LV"/>
        </w:rPr>
        <w:t>”</w:t>
      </w:r>
      <w:r w:rsidR="00F44D97">
        <w:rPr>
          <w:color w:val="000000" w:themeColor="text1"/>
          <w:sz w:val="26"/>
          <w:szCs w:val="26"/>
          <w:lang w:val="lv-LV"/>
        </w:rPr>
        <w:t xml:space="preserve"> prasībām. Ja Atzinums izstrādāts līdz 01.11.2021., tad tam jāatbilst</w:t>
      </w:r>
      <w:r w:rsidR="00F44D97"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F44D97" w:rsidRPr="00372F33">
        <w:rPr>
          <w:sz w:val="26"/>
          <w:szCs w:val="26"/>
          <w:lang w:val="lv-LV"/>
        </w:rPr>
        <w:t xml:space="preserve"> </w:t>
      </w:r>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3E2144F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pamati;</w:t>
      </w:r>
    </w:p>
    <w:p w14:paraId="1D5FEBC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nesošās sienas, ailu sijas un pārsedzes;</w:t>
      </w:r>
    </w:p>
    <w:p w14:paraId="03E54402"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D6EA6DE" w14:textId="77777777" w:rsidR="00EC0074" w:rsidRPr="00372F33" w:rsidRDefault="00EC0074" w:rsidP="00A44AD8">
      <w:pPr>
        <w:pStyle w:val="Sarakstarindkopa"/>
        <w:numPr>
          <w:ilvl w:val="0"/>
          <w:numId w:val="3"/>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69045795"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pagraba, starpstāvu, bēniņu pārsegumi;</w:t>
      </w:r>
    </w:p>
    <w:p w14:paraId="66A0CD2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būves telpiskās noturības elementi;</w:t>
      </w:r>
    </w:p>
    <w:p w14:paraId="41EB9C86"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jumta elementi: nesošā konstrukcija, jumta klājs, jumta segums;</w:t>
      </w:r>
    </w:p>
    <w:p w14:paraId="06E09979"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balkoni un jumtiņi;</w:t>
      </w:r>
    </w:p>
    <w:p w14:paraId="716C73CC" w14:textId="77777777" w:rsidR="00EC0074" w:rsidRPr="00372F33" w:rsidRDefault="00EC0074" w:rsidP="00A44AD8">
      <w:pPr>
        <w:pStyle w:val="Sarakstarindkopa"/>
        <w:numPr>
          <w:ilvl w:val="0"/>
          <w:numId w:val="3"/>
        </w:numPr>
        <w:jc w:val="both"/>
        <w:rPr>
          <w:sz w:val="26"/>
          <w:szCs w:val="26"/>
          <w:lang w:val="lv-LV"/>
        </w:rPr>
      </w:pPr>
      <w:r w:rsidRPr="00372F33">
        <w:rPr>
          <w:sz w:val="26"/>
          <w:szCs w:val="26"/>
          <w:lang w:val="lv-LV"/>
        </w:rPr>
        <w:t>dūmeņi.</w:t>
      </w:r>
    </w:p>
    <w:p w14:paraId="68A345D4" w14:textId="77777777" w:rsidR="00EC0074" w:rsidRPr="00372F33" w:rsidRDefault="00EC0074" w:rsidP="00EC0074">
      <w:pPr>
        <w:ind w:firstLine="720"/>
        <w:jc w:val="both"/>
        <w:rPr>
          <w:sz w:val="26"/>
          <w:szCs w:val="26"/>
        </w:rPr>
      </w:pPr>
      <w:r w:rsidRPr="00372F33">
        <w:rPr>
          <w:sz w:val="26"/>
          <w:szCs w:val="26"/>
        </w:rPr>
        <w:t>Atzinumā jābūt nepārprotami norādītam;</w:t>
      </w:r>
    </w:p>
    <w:p w14:paraId="5ABAC56F" w14:textId="58899C97"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 Mājokļa elementi un Māj</w:t>
      </w:r>
      <w:r w:rsidR="001E3DC8">
        <w:rPr>
          <w:sz w:val="26"/>
          <w:szCs w:val="26"/>
          <w:lang w:val="lv-LV"/>
        </w:rPr>
        <w:t>okļa</w:t>
      </w:r>
      <w:r w:rsidRPr="00372F33">
        <w:rPr>
          <w:sz w:val="26"/>
          <w:szCs w:val="26"/>
          <w:lang w:val="lv-LV"/>
        </w:rPr>
        <w:t xml:space="preserve"> daļas, kuras atrodas bīstamajā stāvoklī;</w:t>
      </w:r>
    </w:p>
    <w:p w14:paraId="4A3510FC" w14:textId="1CFC90F8"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Mājoklī konstatētās bīstamības detalizēts apraksts;</w:t>
      </w:r>
    </w:p>
    <w:p w14:paraId="70D96F55" w14:textId="16A99C5F" w:rsidR="00EC0074" w:rsidRPr="00372F33" w:rsidRDefault="00EC0074" w:rsidP="00A44AD8">
      <w:pPr>
        <w:pStyle w:val="Sarakstarindkopa"/>
        <w:numPr>
          <w:ilvl w:val="0"/>
          <w:numId w:val="4"/>
        </w:numPr>
        <w:jc w:val="both"/>
        <w:rPr>
          <w:sz w:val="26"/>
          <w:szCs w:val="26"/>
          <w:lang w:val="lv-LV"/>
        </w:rPr>
      </w:pPr>
      <w:r w:rsidRPr="00372F33">
        <w:rPr>
          <w:sz w:val="26"/>
          <w:szCs w:val="26"/>
          <w:lang w:val="lv-LV"/>
        </w:rPr>
        <w:t xml:space="preserve">secinājumu un kopsavilkuma daļā – konstatētās </w:t>
      </w:r>
      <w:r w:rsidR="00070F86">
        <w:rPr>
          <w:sz w:val="26"/>
          <w:szCs w:val="26"/>
          <w:lang w:val="lv-LV"/>
        </w:rPr>
        <w:t xml:space="preserve">bīstamības </w:t>
      </w:r>
      <w:r w:rsidRPr="00372F33">
        <w:rPr>
          <w:sz w:val="26"/>
          <w:szCs w:val="26"/>
          <w:lang w:val="lv-LV"/>
        </w:rPr>
        <w:t>novēršanai veicamie pasākumi</w:t>
      </w:r>
      <w:r w:rsidR="00A94491">
        <w:rPr>
          <w:sz w:val="26"/>
          <w:szCs w:val="26"/>
          <w:lang w:val="lv-LV"/>
        </w:rPr>
        <w:t xml:space="preserve"> un to veikšanas prioritārā secība</w:t>
      </w:r>
      <w:r w:rsidRPr="00372F33">
        <w:rPr>
          <w:sz w:val="26"/>
          <w:szCs w:val="26"/>
          <w:lang w:val="lv-LV"/>
        </w:rPr>
        <w:t>.</w:t>
      </w:r>
    </w:p>
    <w:p w14:paraId="49BC511A" w14:textId="79DBFDE4" w:rsidR="00EC3979" w:rsidRPr="00372F33" w:rsidRDefault="005765CE" w:rsidP="001E3DC8">
      <w:pPr>
        <w:pStyle w:val="Sarakstarindkopa"/>
        <w:numPr>
          <w:ilvl w:val="1"/>
          <w:numId w:val="1"/>
        </w:numPr>
        <w:jc w:val="both"/>
        <w:rPr>
          <w:color w:val="000000" w:themeColor="text1"/>
          <w:sz w:val="26"/>
          <w:szCs w:val="26"/>
          <w:lang w:val="lv-LV"/>
        </w:rPr>
      </w:pPr>
      <w:bookmarkStart w:id="4" w:name="_Hlk47723088"/>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07271E">
        <w:rPr>
          <w:color w:val="000000" w:themeColor="text1"/>
          <w:sz w:val="26"/>
          <w:szCs w:val="26"/>
          <w:lang w:val="lv-LV"/>
        </w:rPr>
        <w:t>7</w:t>
      </w:r>
      <w:r w:rsidRPr="005765CE">
        <w:rPr>
          <w:color w:val="000000" w:themeColor="text1"/>
          <w:sz w:val="26"/>
          <w:szCs w:val="26"/>
          <w:lang w:val="lv-LV"/>
        </w:rPr>
        <w:t>.</w:t>
      </w:r>
      <w:r>
        <w:rPr>
          <w:color w:val="000000" w:themeColor="text1"/>
          <w:sz w:val="26"/>
          <w:szCs w:val="26"/>
          <w:lang w:val="lv-LV"/>
        </w:rPr>
        <w:t xml:space="preserve"> </w:t>
      </w:r>
      <w:r w:rsidRPr="005765CE">
        <w:rPr>
          <w:color w:val="000000" w:themeColor="text1"/>
          <w:sz w:val="26"/>
          <w:szCs w:val="26"/>
          <w:lang w:val="lv-LV"/>
        </w:rPr>
        <w:t>punktā noteiktajam</w:t>
      </w:r>
      <w:bookmarkEnd w:id="4"/>
      <w:r w:rsidR="00EC3979" w:rsidRPr="00372F33">
        <w:rPr>
          <w:color w:val="000000" w:themeColor="text1"/>
          <w:sz w:val="26"/>
          <w:szCs w:val="26"/>
          <w:lang w:val="lv-LV"/>
        </w:rPr>
        <w:t>;</w:t>
      </w:r>
    </w:p>
    <w:p w14:paraId="7DC9F2D1" w14:textId="4BE648A7" w:rsidR="005A2402"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 sastāvā esošais</w:t>
      </w:r>
      <w:r w:rsidRPr="00372F33">
        <w:rPr>
          <w:i/>
          <w:color w:val="000000"/>
          <w:sz w:val="26"/>
          <w:szCs w:val="26"/>
          <w:lang w:val="lv-LV"/>
        </w:rPr>
        <w:t xml:space="preserve"> </w:t>
      </w:r>
      <w:r w:rsidRPr="00372F33">
        <w:rPr>
          <w:color w:val="000000"/>
          <w:sz w:val="26"/>
          <w:szCs w:val="26"/>
          <w:lang w:val="lv-LV"/>
        </w:rPr>
        <w:t>būvdarbu apjomu saraksts (turpmāk – Apjomu saraksts) visiem būvprojektā paredzētiem Mājokļa bīstamības novēršanai veicamajiem būvdarbiem</w:t>
      </w:r>
      <w:r w:rsidR="00044ACF">
        <w:rPr>
          <w:color w:val="000000"/>
          <w:sz w:val="26"/>
          <w:szCs w:val="26"/>
          <w:lang w:val="lv-LV"/>
        </w:rPr>
        <w:t>.</w:t>
      </w:r>
      <w:r w:rsidRPr="00372F33">
        <w:rPr>
          <w:color w:val="000000"/>
          <w:sz w:val="26"/>
          <w:szCs w:val="26"/>
          <w:lang w:val="lv-LV"/>
        </w:rPr>
        <w:t xml:space="preserve"> Apjomu sarakstu sa</w:t>
      </w:r>
      <w:r w:rsidR="00044ACF">
        <w:rPr>
          <w:color w:val="000000"/>
          <w:sz w:val="26"/>
          <w:szCs w:val="26"/>
          <w:lang w:val="lv-LV"/>
        </w:rPr>
        <w:t>gatavo</w:t>
      </w:r>
      <w:r w:rsidRPr="00372F33">
        <w:rPr>
          <w:color w:val="000000"/>
          <w:sz w:val="26"/>
          <w:szCs w:val="26"/>
          <w:lang w:val="lv-LV"/>
        </w:rPr>
        <w:t xml:space="preserve"> atbilstoši </w:t>
      </w:r>
      <w:r w:rsidRPr="00372F33">
        <w:rPr>
          <w:sz w:val="26"/>
          <w:szCs w:val="26"/>
          <w:lang w:val="lv-LV"/>
        </w:rPr>
        <w:lastRenderedPageBreak/>
        <w:t>Ministru kabineta 03.05.2017. noteikumiem Nr. 239 „Noteikumi par Latvijas būvnormatīvu LBN 501-17 “</w:t>
      </w:r>
      <w:proofErr w:type="spellStart"/>
      <w:r w:rsidRPr="00372F33">
        <w:rPr>
          <w:sz w:val="26"/>
          <w:szCs w:val="26"/>
          <w:lang w:val="lv-LV"/>
        </w:rPr>
        <w:t>Būvizmaksu</w:t>
      </w:r>
      <w:proofErr w:type="spellEnd"/>
      <w:r w:rsidRPr="00372F33">
        <w:rPr>
          <w:sz w:val="26"/>
          <w:szCs w:val="26"/>
          <w:lang w:val="lv-LV"/>
        </w:rPr>
        <w:t xml:space="preserve"> noteikšanas kārtība”” (turpmāk - LBN 501-17) un ievērojot LBN 501-17 8.pielikumā (Būvdarbu apjomu saraksts) noteikto formu</w:t>
      </w:r>
      <w:r w:rsidR="00044ACF">
        <w:rPr>
          <w:sz w:val="26"/>
          <w:szCs w:val="26"/>
          <w:lang w:val="lv-LV"/>
        </w:rPr>
        <w:t>. Apjomu sarakst</w:t>
      </w:r>
      <w:r w:rsidR="00747C44">
        <w:rPr>
          <w:sz w:val="26"/>
          <w:szCs w:val="26"/>
          <w:lang w:val="lv-LV"/>
        </w:rPr>
        <w:t>s</w:t>
      </w:r>
      <w:r w:rsidR="00044ACF">
        <w:rPr>
          <w:sz w:val="26"/>
          <w:szCs w:val="26"/>
          <w:lang w:val="lv-LV"/>
        </w:rPr>
        <w:t xml:space="preserve"> </w:t>
      </w:r>
      <w:bookmarkStart w:id="5" w:name="_Hlk84420348"/>
      <w:r w:rsidR="00044ACF">
        <w:rPr>
          <w:sz w:val="26"/>
          <w:szCs w:val="26"/>
          <w:lang w:val="lv-LV"/>
        </w:rPr>
        <w:t>jāiesniedz papīra dokumenta formā un elektroniski</w:t>
      </w:r>
      <w:bookmarkEnd w:id="5"/>
      <w:r w:rsidR="00044ACF">
        <w:rPr>
          <w:sz w:val="26"/>
          <w:szCs w:val="26"/>
          <w:lang w:val="lv-LV"/>
        </w:rPr>
        <w:t>.</w:t>
      </w:r>
    </w:p>
    <w:p w14:paraId="295881C8" w14:textId="77777777" w:rsidR="005A2402"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59A7B939" w14:textId="34D7A131" w:rsidR="00EC0074"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1279AAEF" w14:textId="5F390F65"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C630B6" w:rsidRPr="00372F33">
        <w:rPr>
          <w:sz w:val="26"/>
          <w:szCs w:val="26"/>
          <w:lang w:val="lv-LV"/>
        </w:rPr>
        <w:t>p</w:t>
      </w:r>
      <w:r w:rsidRPr="00372F33">
        <w:rPr>
          <w:sz w:val="26"/>
          <w:szCs w:val="26"/>
          <w:lang w:val="lv-LV"/>
        </w:rPr>
        <w:t>rojektā paredzētie darbi;</w:t>
      </w:r>
    </w:p>
    <w:p w14:paraId="609F4387" w14:textId="48522643" w:rsidR="00EC0074" w:rsidRPr="00372F33" w:rsidRDefault="00EC0074" w:rsidP="001E3DC8">
      <w:pPr>
        <w:pStyle w:val="Sarakstarindkopa"/>
        <w:numPr>
          <w:ilvl w:val="2"/>
          <w:numId w:val="1"/>
        </w:numPr>
        <w:jc w:val="both"/>
        <w:rPr>
          <w:sz w:val="26"/>
          <w:szCs w:val="26"/>
          <w:lang w:val="lv-LV"/>
        </w:rPr>
      </w:pPr>
      <w:r w:rsidRPr="00372F33">
        <w:rPr>
          <w:sz w:val="26"/>
          <w:szCs w:val="26"/>
          <w:lang w:val="lv-LV"/>
        </w:rPr>
        <w:t xml:space="preserve">būvprojekta sastāvā esošais paskaidrojuma raksts, būvprojekta risinājumi, kuri attiecas uz </w:t>
      </w:r>
      <w:r w:rsidR="007E5DAD" w:rsidRPr="00372F33">
        <w:rPr>
          <w:sz w:val="26"/>
          <w:szCs w:val="26"/>
          <w:lang w:val="lv-LV"/>
        </w:rPr>
        <w:t>p</w:t>
      </w:r>
      <w:r w:rsidRPr="00372F33">
        <w:rPr>
          <w:sz w:val="26"/>
          <w:szCs w:val="26"/>
          <w:lang w:val="lv-LV"/>
        </w:rPr>
        <w:t>rojektā paredzētiem darbiem, tai skaitā, rasējumi, mezglu risinājumi, eksplikācijas, kā arī darbu organizācijas projekta shēma (plāns) vai darbu organizēšanas shēma;</w:t>
      </w:r>
    </w:p>
    <w:p w14:paraId="03E888C1" w14:textId="010675FE" w:rsidR="00E50AC5" w:rsidRPr="00372F33" w:rsidRDefault="00E50AC5" w:rsidP="001E3DC8">
      <w:pPr>
        <w:pStyle w:val="Sarakstarindkopa"/>
        <w:numPr>
          <w:ilvl w:val="2"/>
          <w:numId w:val="1"/>
        </w:numPr>
        <w:jc w:val="both"/>
        <w:rPr>
          <w:sz w:val="26"/>
          <w:szCs w:val="26"/>
          <w:lang w:val="lv-LV"/>
        </w:rPr>
      </w:pPr>
      <w:r w:rsidRPr="00372F33">
        <w:rPr>
          <w:sz w:val="26"/>
          <w:szCs w:val="26"/>
          <w:lang w:val="lv-LV"/>
        </w:rPr>
        <w:t>būvprojekta sastāvā esošai</w:t>
      </w:r>
      <w:r w:rsidR="0055438A" w:rsidRPr="00372F33">
        <w:rPr>
          <w:sz w:val="26"/>
          <w:szCs w:val="26"/>
          <w:lang w:val="lv-LV"/>
        </w:rPr>
        <w:t>s</w:t>
      </w:r>
      <w:r w:rsidRPr="00372F33">
        <w:rPr>
          <w:sz w:val="26"/>
          <w:szCs w:val="26"/>
          <w:lang w:val="lv-LV"/>
        </w:rPr>
        <w:t xml:space="preserve"> darbu organizācijas projekts;</w:t>
      </w:r>
    </w:p>
    <w:p w14:paraId="58EE6E6E" w14:textId="045C4E77"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EB526A"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Cs/>
          <w:sz w:val="26"/>
          <w:szCs w:val="26"/>
          <w:lang w:val="lv-LV"/>
        </w:rPr>
        <w:t>pielikumu</w:t>
      </w:r>
      <w:r w:rsidR="005A2402" w:rsidRPr="00372F33">
        <w:rPr>
          <w:bCs/>
          <w:sz w:val="26"/>
          <w:szCs w:val="26"/>
          <w:lang w:val="lv-LV"/>
        </w:rPr>
        <w:t xml:space="preserve"> Nr. 6</w:t>
      </w:r>
      <w:r w:rsidRPr="00372F33">
        <w:rPr>
          <w:bCs/>
          <w:color w:val="000000" w:themeColor="text1"/>
          <w:sz w:val="26"/>
          <w:szCs w:val="26"/>
          <w:lang w:val="lv-LV"/>
        </w:rPr>
        <w:t>,</w:t>
      </w:r>
      <w:r w:rsidRPr="00372F33">
        <w:rPr>
          <w:b/>
          <w:color w:val="000000" w:themeColor="text1"/>
          <w:sz w:val="26"/>
          <w:szCs w:val="26"/>
          <w:lang w:val="lv-LV"/>
        </w:rPr>
        <w:t xml:space="preserve"> </w:t>
      </w:r>
      <w:r w:rsidR="00824258">
        <w:rPr>
          <w:color w:val="000000"/>
          <w:sz w:val="26"/>
          <w:szCs w:val="26"/>
          <w:lang w:val="lv-LV"/>
        </w:rPr>
        <w:t>pielietojot tī</w:t>
      </w:r>
      <w:r w:rsidRPr="00372F33">
        <w:rPr>
          <w:color w:val="000000"/>
          <w:sz w:val="26"/>
          <w:szCs w:val="26"/>
          <w:lang w:val="lv-LV"/>
        </w:rPr>
        <w:t xml:space="preserve">mekļa vietnē </w:t>
      </w:r>
      <w:hyperlink r:id="rId8"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7E5DAD" w:rsidRPr="00372F33">
        <w:rPr>
          <w:color w:val="000000" w:themeColor="text1"/>
          <w:sz w:val="26"/>
          <w:szCs w:val="26"/>
          <w:lang w:val="lv-LV"/>
        </w:rPr>
        <w:t>p</w:t>
      </w:r>
      <w:r w:rsidRPr="00372F33">
        <w:rPr>
          <w:color w:val="000000" w:themeColor="text1"/>
          <w:sz w:val="26"/>
          <w:szCs w:val="26"/>
          <w:lang w:val="lv-LV"/>
        </w:rPr>
        <w:t xml:space="preserve">rojekta </w:t>
      </w:r>
      <w:r w:rsidR="00372F33" w:rsidRP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97509B">
        <w:rPr>
          <w:color w:val="000000" w:themeColor="text1"/>
          <w:sz w:val="26"/>
          <w:szCs w:val="26"/>
          <w:lang w:val="lv-LV"/>
        </w:rPr>
        <w:t>a</w:t>
      </w:r>
      <w:r w:rsidRPr="00372F33">
        <w:rPr>
          <w:color w:val="000000" w:themeColor="text1"/>
          <w:sz w:val="26"/>
          <w:szCs w:val="26"/>
          <w:lang w:val="lv-LV"/>
        </w:rPr>
        <w:t xml:space="preserve"> </w:t>
      </w:r>
      <w:r w:rsidR="00903DB8">
        <w:rPr>
          <w:color w:val="000000" w:themeColor="text1"/>
          <w:sz w:val="26"/>
          <w:szCs w:val="26"/>
          <w:lang w:val="lv-LV"/>
        </w:rPr>
        <w:t xml:space="preserve">4. un </w:t>
      </w:r>
      <w:r w:rsidR="0097509B">
        <w:rPr>
          <w:color w:val="000000" w:themeColor="text1"/>
          <w:sz w:val="26"/>
          <w:szCs w:val="26"/>
          <w:lang w:val="lv-LV"/>
        </w:rPr>
        <w:t>2</w:t>
      </w:r>
      <w:r w:rsidR="00AA126A">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5A2402" w:rsidRPr="00372F33">
        <w:rPr>
          <w:color w:val="000000" w:themeColor="text1"/>
          <w:sz w:val="26"/>
          <w:szCs w:val="26"/>
          <w:lang w:val="lv-LV"/>
        </w:rPr>
        <w:t>.</w:t>
      </w:r>
    </w:p>
    <w:p w14:paraId="4124BE6D" w14:textId="28E1CA3C" w:rsidR="0077629F" w:rsidRPr="008A7D72" w:rsidRDefault="00B3190C" w:rsidP="001E3DC8">
      <w:pPr>
        <w:pStyle w:val="Sarakstarindkopa"/>
        <w:numPr>
          <w:ilvl w:val="0"/>
          <w:numId w:val="1"/>
        </w:numPr>
        <w:jc w:val="both"/>
        <w:rPr>
          <w:color w:val="000000" w:themeColor="text1"/>
          <w:sz w:val="26"/>
          <w:szCs w:val="26"/>
          <w:lang w:val="lv-LV"/>
        </w:rPr>
      </w:pPr>
      <w:r w:rsidRPr="008A7D72">
        <w:rPr>
          <w:b/>
          <w:bCs/>
          <w:color w:val="000000" w:themeColor="text1"/>
          <w:sz w:val="26"/>
          <w:szCs w:val="26"/>
          <w:lang w:val="lv-LV"/>
        </w:rPr>
        <w:t xml:space="preserve">Atjaunošanas </w:t>
      </w:r>
      <w:r w:rsidR="00EC0074" w:rsidRPr="008A7D72">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w:t>
      </w:r>
      <w:r w:rsidR="00EC0074" w:rsidRPr="008A7D72">
        <w:rPr>
          <w:b/>
          <w:bCs/>
          <w:color w:val="000000" w:themeColor="text1"/>
          <w:sz w:val="26"/>
          <w:szCs w:val="26"/>
          <w:lang w:val="lv-LV"/>
        </w:rPr>
        <w:t xml:space="preserve"> </w:t>
      </w:r>
      <w:r w:rsidR="0048745F">
        <w:rPr>
          <w:b/>
          <w:bCs/>
          <w:color w:val="000000" w:themeColor="text1"/>
          <w:sz w:val="26"/>
          <w:szCs w:val="26"/>
          <w:lang w:val="lv-LV"/>
        </w:rPr>
        <w:t xml:space="preserve">vērtēšanai </w:t>
      </w:r>
      <w:r w:rsidR="00EC0074" w:rsidRPr="008A7D72">
        <w:rPr>
          <w:b/>
          <w:bCs/>
          <w:color w:val="000000" w:themeColor="text1"/>
          <w:sz w:val="26"/>
          <w:szCs w:val="26"/>
          <w:lang w:val="lv-LV"/>
        </w:rPr>
        <w:t>papildus iesniedz šādus dokumentus</w:t>
      </w:r>
      <w:r w:rsidR="00EC0074" w:rsidRPr="008A7D72">
        <w:rPr>
          <w:color w:val="000000" w:themeColor="text1"/>
          <w:sz w:val="26"/>
          <w:szCs w:val="26"/>
          <w:lang w:val="lv-LV"/>
        </w:rPr>
        <w:t>:</w:t>
      </w:r>
    </w:p>
    <w:p w14:paraId="1E4D4C1A" w14:textId="4799631E" w:rsidR="00EC0074" w:rsidRPr="00372F33" w:rsidRDefault="00A16299" w:rsidP="001E3DC8">
      <w:pPr>
        <w:pStyle w:val="Sarakstarindkopa"/>
        <w:numPr>
          <w:ilvl w:val="1"/>
          <w:numId w:val="1"/>
        </w:numPr>
        <w:jc w:val="both"/>
        <w:rPr>
          <w:color w:val="000000"/>
          <w:sz w:val="26"/>
          <w:szCs w:val="26"/>
          <w:lang w:val="lv-LV"/>
        </w:rPr>
      </w:pPr>
      <w:r w:rsidRPr="00372F33">
        <w:rPr>
          <w:color w:val="000000"/>
          <w:sz w:val="26"/>
          <w:szCs w:val="26"/>
          <w:lang w:val="lv-LV"/>
        </w:rPr>
        <w:t>Tāmi</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0D6360">
        <w:rPr>
          <w:sz w:val="26"/>
          <w:szCs w:val="26"/>
          <w:lang w:val="lv-LV"/>
        </w:rPr>
        <w:t>pielikums</w:t>
      </w:r>
      <w:r w:rsidR="005A2402" w:rsidRPr="000D6360">
        <w:rPr>
          <w:sz w:val="26"/>
          <w:szCs w:val="26"/>
          <w:lang w:val="lv-LV"/>
        </w:rPr>
        <w:t xml:space="preserve"> Nr. 7</w:t>
      </w:r>
      <w:r w:rsidR="00EC0074" w:rsidRPr="000D6360">
        <w:rPr>
          <w:color w:val="000000"/>
          <w:sz w:val="26"/>
          <w:szCs w:val="26"/>
          <w:lang w:val="lv-LV"/>
        </w:rPr>
        <w:t>)</w:t>
      </w:r>
      <w:r w:rsidR="00EC0074" w:rsidRPr="00372F33">
        <w:rPr>
          <w:color w:val="000000"/>
          <w:sz w:val="26"/>
          <w:szCs w:val="26"/>
          <w:lang w:val="lv-LV"/>
        </w:rPr>
        <w:t xml:space="preserve">, pielietojot tīmekļa vietnē </w:t>
      </w:r>
      <w:hyperlink r:id="rId9"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 xml:space="preserve">. Tāme </w:t>
      </w:r>
      <w:r w:rsidR="008B5D50">
        <w:rPr>
          <w:sz w:val="26"/>
          <w:szCs w:val="26"/>
          <w:lang w:val="lv-LV"/>
        </w:rPr>
        <w:t>jāiesniedz papīra dokumenta formā un elektroniski</w:t>
      </w:r>
      <w:r w:rsidR="009B068C">
        <w:rPr>
          <w:sz w:val="26"/>
          <w:szCs w:val="26"/>
          <w:lang w:val="lv-LV"/>
        </w:rPr>
        <w:t xml:space="preserve">, </w:t>
      </w:r>
      <w:r w:rsidR="009B068C" w:rsidRPr="00AC1789">
        <w:rPr>
          <w:color w:val="000000"/>
          <w:sz w:val="26"/>
          <w:szCs w:val="26"/>
          <w:lang w:val="lv-LV"/>
        </w:rPr>
        <w:t>saglabājot aprēķina formulas</w:t>
      </w:r>
      <w:r w:rsidR="00EC0074" w:rsidRPr="00372F33">
        <w:rPr>
          <w:color w:val="000000"/>
          <w:sz w:val="26"/>
          <w:szCs w:val="26"/>
          <w:lang w:val="lv-LV"/>
        </w:rPr>
        <w:t>;</w:t>
      </w:r>
    </w:p>
    <w:p w14:paraId="166D3E11" w14:textId="0FF44181"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0"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97509B">
        <w:rPr>
          <w:color w:val="000000"/>
          <w:sz w:val="26"/>
          <w:szCs w:val="26"/>
          <w:lang w:val="lv-LV"/>
        </w:rPr>
        <w:t xml:space="preserve">jebkurā </w:t>
      </w:r>
      <w:r w:rsidRPr="00372F33">
        <w:rPr>
          <w:color w:val="000000"/>
          <w:sz w:val="26"/>
          <w:szCs w:val="26"/>
          <w:lang w:val="lv-LV"/>
        </w:rPr>
        <w:t xml:space="preserve"> gadījumā </w:t>
      </w:r>
      <w:r w:rsidR="007E5DAD"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C630B6"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C630B6" w:rsidRPr="00372F33">
        <w:rPr>
          <w:color w:val="000000" w:themeColor="text1"/>
          <w:sz w:val="26"/>
          <w:szCs w:val="26"/>
          <w:lang w:val="lv-LV"/>
        </w:rPr>
        <w:t xml:space="preserve">itātēm jābūt paredzētām Nolikuma </w:t>
      </w:r>
      <w:r w:rsidR="000D6360">
        <w:rPr>
          <w:color w:val="000000" w:themeColor="text1"/>
          <w:sz w:val="26"/>
          <w:szCs w:val="26"/>
          <w:lang w:val="lv-LV"/>
        </w:rPr>
        <w:t>4</w:t>
      </w:r>
      <w:r w:rsidR="00C630B6" w:rsidRPr="00372F33">
        <w:rPr>
          <w:color w:val="000000" w:themeColor="text1"/>
          <w:sz w:val="26"/>
          <w:szCs w:val="26"/>
          <w:lang w:val="lv-LV"/>
        </w:rPr>
        <w:t>.</w:t>
      </w:r>
      <w:r w:rsidR="000D6360">
        <w:rPr>
          <w:color w:val="000000" w:themeColor="text1"/>
          <w:sz w:val="26"/>
          <w:szCs w:val="26"/>
          <w:lang w:val="lv-LV"/>
        </w:rPr>
        <w:t xml:space="preserve"> un 2</w:t>
      </w:r>
      <w:r w:rsidR="0007271E">
        <w:rPr>
          <w:color w:val="000000" w:themeColor="text1"/>
          <w:sz w:val="26"/>
          <w:szCs w:val="26"/>
          <w:lang w:val="lv-LV"/>
        </w:rPr>
        <w:t>1</w:t>
      </w:r>
      <w:r w:rsidR="000D6360">
        <w:rPr>
          <w:color w:val="000000" w:themeColor="text1"/>
          <w:sz w:val="26"/>
          <w:szCs w:val="26"/>
          <w:lang w:val="lv-LV"/>
        </w:rPr>
        <w:t xml:space="preserve">. </w:t>
      </w:r>
      <w:r w:rsidR="00C630B6" w:rsidRPr="00372F33">
        <w:rPr>
          <w:color w:val="000000" w:themeColor="text1"/>
          <w:sz w:val="26"/>
          <w:szCs w:val="26"/>
          <w:lang w:val="lv-LV"/>
        </w:rPr>
        <w:t>punktā</w:t>
      </w:r>
      <w:r w:rsidRPr="00372F33">
        <w:rPr>
          <w:color w:val="000000" w:themeColor="text1"/>
          <w:sz w:val="26"/>
          <w:szCs w:val="26"/>
          <w:lang w:val="lv-LV"/>
        </w:rPr>
        <w:t xml:space="preserve"> noteiktā atbalstāmo darbību un attiecināmo izmaksu veikšanas perioda ietvaros;</w:t>
      </w:r>
    </w:p>
    <w:p w14:paraId="04DF9F55" w14:textId="23624B32" w:rsidR="00E74451" w:rsidRPr="00372F33" w:rsidRDefault="00EC0074" w:rsidP="001E3DC8">
      <w:pPr>
        <w:pStyle w:val="Sarakstarindkopa"/>
        <w:numPr>
          <w:ilvl w:val="1"/>
          <w:numId w:val="1"/>
        </w:numPr>
        <w:jc w:val="both"/>
        <w:rPr>
          <w:iCs/>
          <w:color w:val="000000"/>
          <w:sz w:val="26"/>
          <w:szCs w:val="26"/>
          <w:lang w:val="lv-LV"/>
        </w:rPr>
      </w:pPr>
      <w:bookmarkStart w:id="6" w:name="_Hlk84427487"/>
      <w:r w:rsidRPr="00372F33">
        <w:rPr>
          <w:iCs/>
          <w:color w:val="000000"/>
          <w:sz w:val="26"/>
          <w:szCs w:val="26"/>
          <w:lang w:val="lv-LV"/>
        </w:rPr>
        <w:t>projektēšanas izdevumus apliecinošie dokumenti</w:t>
      </w:r>
      <w:r w:rsidR="00E74451" w:rsidRPr="00372F33">
        <w:rPr>
          <w:iCs/>
          <w:color w:val="000000"/>
          <w:sz w:val="26"/>
          <w:szCs w:val="26"/>
          <w:lang w:val="lv-LV"/>
        </w:rPr>
        <w:t>:</w:t>
      </w:r>
    </w:p>
    <w:p w14:paraId="08564C22" w14:textId="1D3EBF79" w:rsidR="00E74451" w:rsidRPr="00372F33" w:rsidRDefault="005A2402"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 </w:t>
      </w:r>
      <w:r w:rsidR="00E74451" w:rsidRPr="00372F33">
        <w:rPr>
          <w:iCs/>
          <w:color w:val="000000"/>
          <w:sz w:val="26"/>
          <w:szCs w:val="26"/>
          <w:lang w:val="lv-LV"/>
        </w:rPr>
        <w:t>projektētāja piestādītos rēķinus par pilnu Tāmē noteikto darbu izpildi (turpmāk – Rēķini), kuri atbilst projektēšanas līgumam;</w:t>
      </w:r>
    </w:p>
    <w:p w14:paraId="20C91803" w14:textId="1DEAB11E" w:rsidR="00E74451" w:rsidRPr="00372F33" w:rsidRDefault="00E74451"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sidR="0097509B">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E073EC8" w14:textId="77777777" w:rsidR="005A2402"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77F2C3A0" w14:textId="325355B8" w:rsidR="00EC0074" w:rsidRPr="00372F33" w:rsidRDefault="00E74451" w:rsidP="001E3DC8">
      <w:pPr>
        <w:pStyle w:val="Sarakstarindkopa"/>
        <w:numPr>
          <w:ilvl w:val="3"/>
          <w:numId w:val="1"/>
        </w:numPr>
        <w:jc w:val="both"/>
        <w:rPr>
          <w:iCs/>
          <w:color w:val="000000"/>
          <w:sz w:val="26"/>
          <w:szCs w:val="26"/>
          <w:lang w:val="lv-LV"/>
        </w:rPr>
      </w:pPr>
      <w:r w:rsidRPr="00372F33">
        <w:rPr>
          <w:iCs/>
          <w:color w:val="000000"/>
          <w:sz w:val="26"/>
          <w:szCs w:val="26"/>
          <w:lang w:val="lv-LV"/>
        </w:rPr>
        <w:t xml:space="preserve">maksājuma mērķī ir norāde uz Rēķiniem vai </w:t>
      </w:r>
      <w:r w:rsidR="00800263" w:rsidRPr="00372F33">
        <w:rPr>
          <w:iCs/>
          <w:color w:val="000000"/>
          <w:sz w:val="26"/>
          <w:szCs w:val="26"/>
          <w:lang w:val="lv-LV"/>
        </w:rPr>
        <w:t xml:space="preserve">projektēšanas līguma </w:t>
      </w:r>
      <w:r w:rsidRPr="00372F33">
        <w:rPr>
          <w:iCs/>
          <w:color w:val="000000"/>
          <w:sz w:val="26"/>
          <w:szCs w:val="26"/>
          <w:lang w:val="lv-LV"/>
        </w:rPr>
        <w:t>izpilddokumentiem, kas ļauj nepārprotami secināt, ka ir apmaksāt</w:t>
      </w:r>
      <w:r w:rsidR="00800263" w:rsidRPr="00372F33">
        <w:rPr>
          <w:iCs/>
          <w:color w:val="000000"/>
          <w:sz w:val="26"/>
          <w:szCs w:val="26"/>
          <w:lang w:val="lv-LV"/>
        </w:rPr>
        <w:t>s projektēšanas līguma priekšmets</w:t>
      </w:r>
      <w:bookmarkEnd w:id="6"/>
      <w:r w:rsidRPr="00372F33">
        <w:rPr>
          <w:iCs/>
          <w:color w:val="000000"/>
          <w:sz w:val="26"/>
          <w:szCs w:val="26"/>
          <w:lang w:val="lv-LV"/>
        </w:rPr>
        <w:t>;</w:t>
      </w:r>
    </w:p>
    <w:p w14:paraId="78C0B55D" w14:textId="77777777" w:rsidR="005A2402" w:rsidRPr="00372F33" w:rsidRDefault="00800263" w:rsidP="001E3DC8">
      <w:pPr>
        <w:pStyle w:val="Sarakstarindkopa"/>
        <w:numPr>
          <w:ilvl w:val="2"/>
          <w:numId w:val="1"/>
        </w:numPr>
        <w:jc w:val="both"/>
        <w:rPr>
          <w:iCs/>
          <w:color w:val="000000"/>
          <w:sz w:val="26"/>
          <w:szCs w:val="26"/>
          <w:lang w:val="lv-LV"/>
        </w:rPr>
      </w:pPr>
      <w:r w:rsidRPr="00372F33">
        <w:rPr>
          <w:iCs/>
          <w:color w:val="000000"/>
          <w:sz w:val="26"/>
          <w:szCs w:val="26"/>
          <w:lang w:val="lv-LV"/>
        </w:rPr>
        <w:lastRenderedPageBreak/>
        <w:t>projektēšanas līguma (ar visiem pielikumiem) apliecinātā kopija.</w:t>
      </w:r>
    </w:p>
    <w:p w14:paraId="3747CCD5" w14:textId="1D73EDC8" w:rsidR="00EC0074" w:rsidRPr="00372F33" w:rsidRDefault="00EC0074" w:rsidP="001E3DC8">
      <w:pPr>
        <w:pStyle w:val="Sarakstarindkopa"/>
        <w:numPr>
          <w:ilvl w:val="1"/>
          <w:numId w:val="1"/>
        </w:numPr>
        <w:jc w:val="both"/>
        <w:rPr>
          <w:iCs/>
          <w:color w:val="000000"/>
          <w:sz w:val="26"/>
          <w:szCs w:val="26"/>
          <w:lang w:val="lv-LV"/>
        </w:rPr>
      </w:pPr>
      <w:r w:rsidRPr="00372F33">
        <w:rPr>
          <w:color w:val="000000" w:themeColor="text1"/>
          <w:sz w:val="26"/>
          <w:szCs w:val="26"/>
          <w:lang w:val="lv-LV"/>
        </w:rPr>
        <w:t xml:space="preserve">projekta īstenošanai noslēgtais būvdarbu līgums ar pielikumiem, tai skaitā, būvdarbu tāmi, kura atbilst </w:t>
      </w:r>
      <w:r w:rsidR="00C630B6" w:rsidRPr="00372F33">
        <w:rPr>
          <w:color w:val="000000" w:themeColor="text1"/>
          <w:sz w:val="26"/>
          <w:szCs w:val="26"/>
          <w:lang w:val="lv-LV"/>
        </w:rPr>
        <w:t>Departamenta pieļautajiem</w:t>
      </w:r>
      <w:r w:rsidRPr="00372F33">
        <w:rPr>
          <w:color w:val="000000" w:themeColor="text1"/>
          <w:sz w:val="26"/>
          <w:szCs w:val="26"/>
          <w:lang w:val="lv-LV"/>
        </w:rPr>
        <w:t xml:space="preserve"> būvdarbu apjomiem un Tāmei, un grafiku, no kuriem ir iespējams iegūt nepārprotamu informāciju par būvdarbu izpildes termiņiem, būvdarbu apjomiem un summām;</w:t>
      </w:r>
    </w:p>
    <w:p w14:paraId="26BD8FF8" w14:textId="53DC2242"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Nacionālās kultūras mantojuma pārvaldes (turp</w:t>
      </w:r>
      <w:r w:rsidRPr="00372F33">
        <w:rPr>
          <w:color w:val="000000" w:themeColor="text1"/>
          <w:sz w:val="26"/>
          <w:szCs w:val="26"/>
          <w:lang w:val="lv-LV"/>
        </w:rPr>
        <w:t>māk – 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7864AB"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C630B6"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0D6360">
        <w:rPr>
          <w:color w:val="000000" w:themeColor="text1"/>
          <w:sz w:val="26"/>
          <w:szCs w:val="26"/>
          <w:lang w:val="lv-LV"/>
        </w:rPr>
        <w:t>3</w:t>
      </w:r>
      <w:r w:rsidR="0007271E">
        <w:rPr>
          <w:color w:val="000000" w:themeColor="text1"/>
          <w:sz w:val="26"/>
          <w:szCs w:val="26"/>
          <w:lang w:val="lv-LV"/>
        </w:rPr>
        <w:t>0</w:t>
      </w:r>
      <w:r w:rsidR="000D6360">
        <w:rPr>
          <w:color w:val="000000" w:themeColor="text1"/>
          <w:sz w:val="26"/>
          <w:szCs w:val="26"/>
          <w:lang w:val="lv-LV"/>
        </w:rPr>
        <w:t>.2.</w:t>
      </w:r>
      <w:r w:rsidRPr="00372F33">
        <w:rPr>
          <w:color w:val="000000" w:themeColor="text1"/>
          <w:sz w:val="26"/>
          <w:szCs w:val="26"/>
          <w:lang w:val="lv-LV"/>
        </w:rPr>
        <w:t xml:space="preserve"> apakšpunktā norādītajam </w:t>
      </w:r>
      <w:r w:rsidR="00C630B6" w:rsidRPr="00372F33">
        <w:rPr>
          <w:color w:val="000000" w:themeColor="text1"/>
          <w:sz w:val="26"/>
          <w:szCs w:val="26"/>
          <w:lang w:val="lv-LV"/>
        </w:rPr>
        <w:t>p</w:t>
      </w:r>
      <w:r w:rsidRPr="00372F33">
        <w:rPr>
          <w:color w:val="000000" w:themeColor="text1"/>
          <w:sz w:val="26"/>
          <w:szCs w:val="26"/>
          <w:lang w:val="lv-LV"/>
        </w:rPr>
        <w:t>rojekta īstenošanas laika grafikam;</w:t>
      </w:r>
    </w:p>
    <w:p w14:paraId="65BAFCC7" w14:textId="59279D92" w:rsidR="00EC3979" w:rsidRPr="00D81031" w:rsidRDefault="00D81031" w:rsidP="001E3DC8">
      <w:pPr>
        <w:pStyle w:val="Sarakstarindkopa"/>
        <w:numPr>
          <w:ilvl w:val="1"/>
          <w:numId w:val="1"/>
        </w:numPr>
        <w:jc w:val="both"/>
        <w:rPr>
          <w:color w:val="000000"/>
          <w:sz w:val="26"/>
          <w:szCs w:val="26"/>
          <w:lang w:val="lv-LV"/>
        </w:rPr>
      </w:pPr>
      <w:r>
        <w:rPr>
          <w:color w:val="000000" w:themeColor="text1"/>
          <w:sz w:val="26"/>
          <w:szCs w:val="26"/>
          <w:lang w:val="lv-LV"/>
        </w:rPr>
        <w:t>b</w:t>
      </w:r>
      <w:r w:rsidRPr="00D81031">
        <w:rPr>
          <w:color w:val="000000" w:themeColor="text1"/>
          <w:sz w:val="26"/>
          <w:szCs w:val="26"/>
          <w:lang w:val="lv-LV"/>
        </w:rPr>
        <w:t>ūvdarbu saskaņošanu apliecinoši dokumenti ar Būvvaldes vai PAD atzīmi par būvdarbu uzsākšanas nosacījumu izpildi</w:t>
      </w:r>
      <w:r w:rsidR="00EC0074" w:rsidRPr="00372F33">
        <w:rPr>
          <w:color w:val="000000" w:themeColor="text1"/>
          <w:sz w:val="26"/>
          <w:szCs w:val="26"/>
          <w:lang w:val="lv-LV"/>
        </w:rPr>
        <w:t>.</w:t>
      </w:r>
    </w:p>
    <w:p w14:paraId="5FD4D470" w14:textId="403CDBD0" w:rsidR="00D81031" w:rsidRPr="00D81031" w:rsidRDefault="00D81031" w:rsidP="00D81031">
      <w:pPr>
        <w:pStyle w:val="Sarakstarindkopa"/>
        <w:ind w:left="792"/>
        <w:jc w:val="both"/>
        <w:rPr>
          <w:i/>
          <w:iCs/>
          <w:color w:val="000000"/>
          <w:sz w:val="18"/>
          <w:szCs w:val="18"/>
          <w:lang w:val="lv-LV"/>
        </w:rPr>
      </w:pPr>
      <w:bookmarkStart w:id="7" w:name="_Hlk105412098"/>
      <w:r w:rsidRPr="00D81031">
        <w:rPr>
          <w:i/>
          <w:iCs/>
          <w:color w:val="000000" w:themeColor="text1"/>
          <w:sz w:val="18"/>
          <w:szCs w:val="18"/>
          <w:lang w:val="lv-LV"/>
        </w:rPr>
        <w:t>(03.06.2022. Nolikuma redakcijā)</w:t>
      </w:r>
    </w:p>
    <w:bookmarkEnd w:id="7"/>
    <w:p w14:paraId="665F737F" w14:textId="3CF4CB99" w:rsidR="00B10958" w:rsidRPr="00372F33" w:rsidRDefault="005A2402" w:rsidP="001E3DC8">
      <w:pPr>
        <w:pStyle w:val="Sarakstarindkopa"/>
        <w:numPr>
          <w:ilvl w:val="0"/>
          <w:numId w:val="1"/>
        </w:numPr>
        <w:jc w:val="both"/>
        <w:rPr>
          <w:color w:val="000000" w:themeColor="text1"/>
          <w:sz w:val="26"/>
          <w:szCs w:val="26"/>
          <w:lang w:val="lv-LV"/>
        </w:rPr>
      </w:pPr>
      <w:r w:rsidRPr="00372F33">
        <w:rPr>
          <w:b/>
          <w:bCs/>
          <w:color w:val="000000" w:themeColor="text1"/>
          <w:sz w:val="26"/>
          <w:szCs w:val="26"/>
          <w:lang w:val="lv-LV"/>
        </w:rPr>
        <w:t>Siltināšanas projektu veido šādi dokumenti</w:t>
      </w:r>
      <w:r w:rsidRPr="00372F33">
        <w:rPr>
          <w:color w:val="000000" w:themeColor="text1"/>
          <w:sz w:val="26"/>
          <w:szCs w:val="26"/>
          <w:lang w:val="lv-LV"/>
        </w:rPr>
        <w:t>:</w:t>
      </w:r>
    </w:p>
    <w:p w14:paraId="2E492B46" w14:textId="2E754D30" w:rsidR="00EC0074"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(Nolikuma </w:t>
      </w:r>
      <w:r w:rsidRPr="00372F33">
        <w:rPr>
          <w:sz w:val="26"/>
          <w:szCs w:val="26"/>
          <w:lang w:val="lv-LV"/>
        </w:rPr>
        <w:t>pielikums</w:t>
      </w:r>
      <w:r w:rsidR="00A12EB3" w:rsidRPr="00372F33">
        <w:rPr>
          <w:sz w:val="26"/>
          <w:szCs w:val="26"/>
          <w:lang w:val="lv-LV"/>
        </w:rPr>
        <w:t xml:space="preserve"> Nr. 3</w:t>
      </w:r>
      <w:r w:rsidRPr="00372F33">
        <w:rPr>
          <w:color w:val="000000" w:themeColor="text1"/>
          <w:sz w:val="26"/>
          <w:szCs w:val="26"/>
          <w:lang w:val="lv-LV"/>
        </w:rPr>
        <w:t>);</w:t>
      </w:r>
    </w:p>
    <w:p w14:paraId="5F3FFAC5" w14:textId="0010253C"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dokumenti, kas apliecina </w:t>
      </w:r>
      <w:r w:rsidR="00C630B6" w:rsidRPr="00372F33">
        <w:rPr>
          <w:color w:val="000000" w:themeColor="text1"/>
          <w:sz w:val="26"/>
          <w:szCs w:val="26"/>
          <w:lang w:val="lv-LV"/>
        </w:rPr>
        <w:t>L</w:t>
      </w:r>
      <w:r w:rsidRPr="00372F33">
        <w:rPr>
          <w:color w:val="000000" w:themeColor="text1"/>
          <w:sz w:val="26"/>
          <w:szCs w:val="26"/>
          <w:lang w:val="lv-LV"/>
        </w:rPr>
        <w:t xml:space="preserve">īdzfinansējuma saņēmēja tiesības pārstāvēt </w:t>
      </w:r>
      <w:r w:rsidR="00A12EB3" w:rsidRPr="00372F33">
        <w:rPr>
          <w:color w:val="000000" w:themeColor="text1"/>
          <w:sz w:val="26"/>
          <w:szCs w:val="26"/>
          <w:lang w:val="lv-LV"/>
        </w:rPr>
        <w:t xml:space="preserve">dzīvokļu īpašnieku </w:t>
      </w:r>
      <w:r w:rsidRPr="00372F33">
        <w:rPr>
          <w:color w:val="000000" w:themeColor="text1"/>
          <w:sz w:val="26"/>
          <w:szCs w:val="26"/>
          <w:lang w:val="lv-LV"/>
        </w:rPr>
        <w:t>kopību (kopīpašniekus)</w:t>
      </w:r>
      <w:r w:rsidR="000D6360">
        <w:rPr>
          <w:color w:val="000000" w:themeColor="text1"/>
          <w:sz w:val="26"/>
          <w:szCs w:val="26"/>
          <w:lang w:val="lv-LV"/>
        </w:rPr>
        <w:t xml:space="preserve"> ja</w:t>
      </w:r>
      <w:r w:rsidR="00A12EB3" w:rsidRPr="00372F33">
        <w:rPr>
          <w:color w:val="000000" w:themeColor="text1"/>
          <w:sz w:val="26"/>
          <w:szCs w:val="26"/>
          <w:lang w:val="lv-LV"/>
        </w:rPr>
        <w:t>:</w:t>
      </w:r>
    </w:p>
    <w:p w14:paraId="3780B88D" w14:textId="58E7E919" w:rsidR="00A12EB3"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sadalīts dzīvokļu īpašumos</w:t>
      </w:r>
      <w:r w:rsidRPr="00372F33">
        <w:rPr>
          <w:color w:val="000000" w:themeColor="text1"/>
          <w:sz w:val="26"/>
          <w:szCs w:val="26"/>
          <w:lang w:val="lv-LV"/>
        </w:rPr>
        <w:t xml:space="preserve">, tad pārstāvību pamato ar dzīvokļu īpašnieku kopības lēmumu. Dzīvokļu īpašnieku kopības lēmumam jāatbilst Dzīvokļa īpašuma likuma prasībām, tai skaitā, prasībām </w:t>
      </w:r>
      <w:r w:rsidR="009511E3">
        <w:rPr>
          <w:color w:val="000000" w:themeColor="text1"/>
          <w:sz w:val="26"/>
          <w:szCs w:val="26"/>
          <w:lang w:val="lv-LV"/>
        </w:rPr>
        <w:t>parasta</w:t>
      </w:r>
      <w:r w:rsidR="009511E3" w:rsidRPr="00372F33">
        <w:rPr>
          <w:color w:val="000000" w:themeColor="text1"/>
          <w:sz w:val="26"/>
          <w:szCs w:val="26"/>
          <w:lang w:val="lv-LV"/>
        </w:rPr>
        <w:t xml:space="preserve"> </w:t>
      </w:r>
      <w:r w:rsidRPr="00372F33">
        <w:rPr>
          <w:color w:val="000000" w:themeColor="text1"/>
          <w:sz w:val="26"/>
          <w:szCs w:val="26"/>
          <w:lang w:val="lv-LV"/>
        </w:rPr>
        <w:t>vairākuma pietiekamībai (</w:t>
      </w:r>
      <w:bookmarkStart w:id="8" w:name="_Hlk84429975"/>
      <w:r w:rsidR="00AA2439" w:rsidRPr="00E12D47">
        <w:rPr>
          <w:color w:val="000000" w:themeColor="text1"/>
          <w:sz w:val="26"/>
          <w:szCs w:val="26"/>
          <w:lang w:val="lv-LV"/>
        </w:rPr>
        <w:t>vairāk nekā pus</w:t>
      </w:r>
      <w:r w:rsidR="00AA2439">
        <w:rPr>
          <w:color w:val="000000" w:themeColor="text1"/>
          <w:sz w:val="26"/>
          <w:szCs w:val="26"/>
          <w:lang w:val="lv-LV"/>
        </w:rPr>
        <w:t xml:space="preserve">e </w:t>
      </w:r>
      <w:bookmarkEnd w:id="8"/>
      <w:r w:rsidRPr="00372F33">
        <w:rPr>
          <w:color w:val="000000" w:themeColor="text1"/>
          <w:sz w:val="26"/>
          <w:szCs w:val="26"/>
          <w:lang w:val="lv-LV"/>
        </w:rPr>
        <w:t xml:space="preserve">no visiem dzīvokļu īpašumiem, sk. Dzīvokļa īpašuma likuma 16. panta otrās daļas 4. punktu un </w:t>
      </w:r>
      <w:bookmarkStart w:id="9" w:name="_Hlk84429876"/>
      <w:r w:rsidR="001E2244">
        <w:rPr>
          <w:color w:val="000000" w:themeColor="text1"/>
          <w:sz w:val="26"/>
          <w:szCs w:val="26"/>
          <w:lang w:val="lv-LV"/>
        </w:rPr>
        <w:t>16. panta trešo daļu</w:t>
      </w:r>
      <w:bookmarkEnd w:id="9"/>
      <w:r w:rsidRPr="00372F33">
        <w:rPr>
          <w:color w:val="000000" w:themeColor="text1"/>
          <w:sz w:val="26"/>
          <w:szCs w:val="26"/>
          <w:lang w:val="lv-LV"/>
        </w:rPr>
        <w:t xml:space="preserve">). </w:t>
      </w:r>
      <w:r w:rsidR="009511E3">
        <w:rPr>
          <w:color w:val="000000" w:themeColor="text1"/>
          <w:sz w:val="26"/>
          <w:szCs w:val="26"/>
          <w:lang w:val="lv-LV"/>
        </w:rPr>
        <w:t xml:space="preserve">Ja </w:t>
      </w:r>
      <w:r w:rsidR="009511E3" w:rsidRPr="00F81104">
        <w:rPr>
          <w:sz w:val="26"/>
          <w:szCs w:val="26"/>
          <w:lang w:val="lv-LV"/>
        </w:rPr>
        <w:t xml:space="preserve">nekustamā īpašuma sastāvā bez </w:t>
      </w:r>
      <w:r w:rsidR="009511E3">
        <w:rPr>
          <w:sz w:val="26"/>
          <w:szCs w:val="26"/>
          <w:lang w:val="lv-LV"/>
        </w:rPr>
        <w:t>projekta objekta</w:t>
      </w:r>
      <w:r w:rsidR="009511E3" w:rsidRPr="00F81104">
        <w:rPr>
          <w:sz w:val="26"/>
          <w:szCs w:val="26"/>
          <w:lang w:val="lv-LV"/>
        </w:rPr>
        <w:t xml:space="preserve"> ir reģistrētas citas būves</w:t>
      </w:r>
      <w:r w:rsidR="009511E3">
        <w:rPr>
          <w:color w:val="000000" w:themeColor="text1"/>
          <w:sz w:val="26"/>
          <w:szCs w:val="26"/>
          <w:lang w:val="lv-LV"/>
        </w:rPr>
        <w:t>, tad parastais vairākums ir pietiekošs, ja to nodrošina to dzīvokļu īpašumu īpašnieki, kuru atsevišķais īpašums ietilpst Konkursam pieteiktajā Mājoklī</w:t>
      </w:r>
      <w:r w:rsidR="006E4A56">
        <w:rPr>
          <w:color w:val="000000" w:themeColor="text1"/>
          <w:sz w:val="26"/>
          <w:szCs w:val="26"/>
          <w:lang w:val="lv-LV"/>
        </w:rPr>
        <w:t xml:space="preserve">. </w:t>
      </w:r>
      <w:r w:rsidRPr="00372F33">
        <w:rPr>
          <w:color w:val="000000" w:themeColor="text1"/>
          <w:sz w:val="26"/>
          <w:szCs w:val="26"/>
          <w:lang w:val="lv-LV"/>
        </w:rPr>
        <w:t xml:space="preserve">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4</w:t>
      </w:r>
      <w:r w:rsidRPr="00372F33">
        <w:rPr>
          <w:color w:val="000000" w:themeColor="text1"/>
          <w:sz w:val="26"/>
          <w:szCs w:val="26"/>
          <w:lang w:val="lv-LV"/>
        </w:rPr>
        <w:t>;</w:t>
      </w:r>
    </w:p>
    <w:p w14:paraId="30840D96" w14:textId="53D83919" w:rsidR="00EC0074" w:rsidRPr="00372F33" w:rsidRDefault="00EC0074"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Mājoklis ir </w:t>
      </w:r>
      <w:r w:rsidRPr="00372F33">
        <w:rPr>
          <w:color w:val="000000" w:themeColor="text1"/>
          <w:sz w:val="26"/>
          <w:szCs w:val="26"/>
          <w:u w:val="single"/>
          <w:lang w:val="lv-LV"/>
        </w:rPr>
        <w:t>kopīpašums</w:t>
      </w:r>
      <w:r w:rsidRPr="00372F33">
        <w:rPr>
          <w:color w:val="000000" w:themeColor="text1"/>
          <w:sz w:val="26"/>
          <w:szCs w:val="26"/>
          <w:lang w:val="lv-LV"/>
        </w:rPr>
        <w:t xml:space="preserve">, tad pārstāvību </w:t>
      </w:r>
      <w:r w:rsidRPr="00372F33">
        <w:rPr>
          <w:color w:val="000000" w:themeColor="text1"/>
          <w:sz w:val="26"/>
          <w:szCs w:val="26"/>
          <w:u w:val="single"/>
          <w:lang w:val="lv-LV"/>
        </w:rPr>
        <w:t>var</w:t>
      </w:r>
      <w:r w:rsidRPr="00372F33">
        <w:rPr>
          <w:color w:val="000000" w:themeColor="text1"/>
          <w:sz w:val="26"/>
          <w:szCs w:val="26"/>
          <w:lang w:val="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372F33">
        <w:rPr>
          <w:color w:val="000000" w:themeColor="text1"/>
          <w:sz w:val="26"/>
          <w:szCs w:val="26"/>
          <w:u w:val="single"/>
          <w:lang w:val="lv-LV"/>
        </w:rPr>
        <w:t>piemērs</w:t>
      </w:r>
      <w:r w:rsidRPr="00372F33">
        <w:rPr>
          <w:color w:val="000000" w:themeColor="text1"/>
          <w:sz w:val="26"/>
          <w:szCs w:val="26"/>
          <w:lang w:val="lv-LV"/>
        </w:rPr>
        <w:t xml:space="preserve"> ir norādīts Nolikuma </w:t>
      </w:r>
      <w:r w:rsidRPr="00372F33">
        <w:rPr>
          <w:bCs/>
          <w:sz w:val="26"/>
          <w:szCs w:val="26"/>
          <w:lang w:val="lv-LV"/>
        </w:rPr>
        <w:t>pielikumā</w:t>
      </w:r>
      <w:r w:rsidR="00A12EB3" w:rsidRPr="00372F33">
        <w:rPr>
          <w:bCs/>
          <w:sz w:val="26"/>
          <w:szCs w:val="26"/>
          <w:lang w:val="lv-LV"/>
        </w:rPr>
        <w:t xml:space="preserve"> Nr. 5</w:t>
      </w:r>
      <w:r w:rsidRPr="00372F33">
        <w:rPr>
          <w:color w:val="000000" w:themeColor="text1"/>
          <w:sz w:val="26"/>
          <w:szCs w:val="26"/>
          <w:lang w:val="lv-LV"/>
        </w:rPr>
        <w:t>.</w:t>
      </w:r>
    </w:p>
    <w:p w14:paraId="5509F248" w14:textId="47EC9FC6" w:rsidR="00EC0074" w:rsidRPr="00372F33" w:rsidRDefault="00EC0074" w:rsidP="00EC0074">
      <w:pPr>
        <w:jc w:val="both"/>
        <w:rPr>
          <w:color w:val="000000" w:themeColor="text1"/>
          <w:sz w:val="26"/>
          <w:szCs w:val="26"/>
        </w:rPr>
      </w:pPr>
      <w:r w:rsidRPr="00372F33">
        <w:rPr>
          <w:color w:val="000000" w:themeColor="text1"/>
          <w:sz w:val="26"/>
          <w:szCs w:val="26"/>
          <w:u w:val="single"/>
        </w:rPr>
        <w:t>Visos gadījumos</w:t>
      </w:r>
      <w:r w:rsidRPr="00372F33">
        <w:rPr>
          <w:color w:val="000000" w:themeColor="text1"/>
          <w:sz w:val="26"/>
          <w:szCs w:val="26"/>
        </w:rPr>
        <w:t xml:space="preserve"> no pārstāvību pamatojoša dokumenta nepārprotami jāsecina, ka pilnvarnieks ir tiesīgs nodrošināt </w:t>
      </w:r>
      <w:r w:rsidR="00EB526A" w:rsidRPr="00372F33">
        <w:rPr>
          <w:color w:val="000000" w:themeColor="text1"/>
          <w:sz w:val="26"/>
          <w:szCs w:val="26"/>
        </w:rPr>
        <w:t>p</w:t>
      </w:r>
      <w:r w:rsidRPr="00372F33">
        <w:rPr>
          <w:color w:val="000000" w:themeColor="text1"/>
          <w:sz w:val="26"/>
          <w:szCs w:val="26"/>
        </w:rPr>
        <w:t xml:space="preserve">rojekta īstenošanu, būt par personu, kura no sava norēķina konta norēķinās ar būvkomersantu </w:t>
      </w:r>
      <w:r w:rsidRPr="00372F33">
        <w:rPr>
          <w:sz w:val="26"/>
          <w:szCs w:val="26"/>
        </w:rPr>
        <w:t xml:space="preserve">par </w:t>
      </w:r>
      <w:r w:rsidR="00EB526A" w:rsidRPr="00372F33">
        <w:rPr>
          <w:sz w:val="26"/>
          <w:szCs w:val="26"/>
        </w:rPr>
        <w:t>p</w:t>
      </w:r>
      <w:r w:rsidRPr="00372F33">
        <w:rPr>
          <w:sz w:val="26"/>
          <w:szCs w:val="26"/>
        </w:rPr>
        <w:t>rojektā paredzētiem būvdarbiem</w:t>
      </w:r>
      <w:r w:rsidRPr="00372F33">
        <w:rPr>
          <w:color w:val="000000" w:themeColor="text1"/>
          <w:sz w:val="26"/>
          <w:szCs w:val="26"/>
        </w:rPr>
        <w:t>, pārstāv</w:t>
      </w:r>
      <w:r w:rsidR="001903CB">
        <w:rPr>
          <w:color w:val="000000" w:themeColor="text1"/>
          <w:sz w:val="26"/>
          <w:szCs w:val="26"/>
        </w:rPr>
        <w:t>ē</w:t>
      </w:r>
      <w:r w:rsidRPr="00372F33">
        <w:rPr>
          <w:color w:val="000000" w:themeColor="text1"/>
          <w:sz w:val="26"/>
          <w:szCs w:val="26"/>
        </w:rPr>
        <w:t xml:space="preserve">s pilnvarojuma devējus </w:t>
      </w:r>
      <w:r w:rsidR="00F2386F" w:rsidRPr="00372F33">
        <w:rPr>
          <w:color w:val="000000" w:themeColor="text1"/>
          <w:sz w:val="26"/>
          <w:szCs w:val="26"/>
        </w:rPr>
        <w:t>Departamentā</w:t>
      </w:r>
      <w:r w:rsidR="00146D2C" w:rsidRPr="00372F33">
        <w:rPr>
          <w:color w:val="000000" w:themeColor="text1"/>
          <w:sz w:val="26"/>
          <w:szCs w:val="26"/>
        </w:rPr>
        <w:t xml:space="preserve"> </w:t>
      </w:r>
      <w:r w:rsidR="00F2386F" w:rsidRPr="00372F33">
        <w:rPr>
          <w:color w:val="000000" w:themeColor="text1"/>
          <w:sz w:val="26"/>
          <w:szCs w:val="26"/>
        </w:rPr>
        <w:t xml:space="preserve">un </w:t>
      </w:r>
      <w:r w:rsidR="001903CB">
        <w:rPr>
          <w:color w:val="000000" w:themeColor="text1"/>
          <w:sz w:val="26"/>
          <w:szCs w:val="26"/>
        </w:rPr>
        <w:t>K</w:t>
      </w:r>
      <w:r w:rsidR="00F2386F" w:rsidRPr="00372F33">
        <w:rPr>
          <w:color w:val="000000" w:themeColor="text1"/>
          <w:sz w:val="26"/>
          <w:szCs w:val="26"/>
        </w:rPr>
        <w:t xml:space="preserve">omisijā </w:t>
      </w:r>
      <w:r w:rsidRPr="00372F33">
        <w:rPr>
          <w:color w:val="000000" w:themeColor="text1"/>
          <w:sz w:val="26"/>
          <w:szCs w:val="26"/>
        </w:rPr>
        <w:t xml:space="preserve">ar visām procesuālajam tiesībām, parakstīs līdzfinansējuma līgumu un vienošanās pie tā, kā </w:t>
      </w:r>
      <w:r w:rsidR="006C6EF5">
        <w:rPr>
          <w:color w:val="000000" w:themeColor="text1"/>
          <w:sz w:val="26"/>
          <w:szCs w:val="26"/>
        </w:rPr>
        <w:t xml:space="preserve">arī </w:t>
      </w:r>
      <w:r w:rsidRPr="00372F33">
        <w:rPr>
          <w:color w:val="000000" w:themeColor="text1"/>
          <w:sz w:val="26"/>
          <w:szCs w:val="26"/>
        </w:rPr>
        <w:t>saņems savā norēķinu kontā līdzfinansējuma maksājumu, tajā skaitā projekta izstrādes izdevumu kompensācijai;</w:t>
      </w:r>
    </w:p>
    <w:p w14:paraId="79A0963C" w14:textId="42DEC926" w:rsidR="00EC0074"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lastRenderedPageBreak/>
        <w:t>Atzinums</w:t>
      </w:r>
      <w:r w:rsidR="004067F2" w:rsidRPr="00372F33">
        <w:rPr>
          <w:sz w:val="26"/>
          <w:szCs w:val="26"/>
          <w:lang w:val="lv-LV"/>
        </w:rPr>
        <w:t>, kurš projekta iesniegšanas dienā nav vecāk</w:t>
      </w:r>
      <w:r w:rsidR="00EC476A">
        <w:rPr>
          <w:sz w:val="26"/>
          <w:szCs w:val="26"/>
          <w:lang w:val="lv-LV"/>
        </w:rPr>
        <w:t>s</w:t>
      </w:r>
      <w:r w:rsidR="004067F2" w:rsidRPr="00372F33">
        <w:rPr>
          <w:sz w:val="26"/>
          <w:szCs w:val="26"/>
          <w:lang w:val="lv-LV"/>
        </w:rPr>
        <w:t xml:space="preserve"> par </w:t>
      </w:r>
      <w:r w:rsidR="003942FA">
        <w:rPr>
          <w:sz w:val="26"/>
          <w:szCs w:val="26"/>
          <w:lang w:val="lv-LV"/>
        </w:rPr>
        <w:t>2 (diviem) gadiem</w:t>
      </w:r>
      <w:r w:rsidRPr="00372F33">
        <w:rPr>
          <w:sz w:val="26"/>
          <w:szCs w:val="26"/>
          <w:lang w:val="lv-LV"/>
        </w:rPr>
        <w:t>.</w:t>
      </w:r>
      <w:r w:rsidR="00F70AC8" w:rsidRPr="00F70AC8">
        <w:rPr>
          <w:color w:val="000000" w:themeColor="text1"/>
          <w:sz w:val="26"/>
          <w:szCs w:val="26"/>
          <w:lang w:val="lv-LV"/>
        </w:rPr>
        <w:t xml:space="preserve"> </w:t>
      </w:r>
      <w:bookmarkStart w:id="10" w:name="_Hlk85013369"/>
      <w:r w:rsidR="00F70AC8">
        <w:rPr>
          <w:color w:val="000000" w:themeColor="text1"/>
          <w:sz w:val="26"/>
          <w:szCs w:val="26"/>
          <w:lang w:val="lv-LV"/>
        </w:rPr>
        <w:t>Atzinumam</w:t>
      </w:r>
      <w:r w:rsidR="00F70AC8" w:rsidRPr="00AC1789">
        <w:rPr>
          <w:color w:val="000000" w:themeColor="text1"/>
          <w:sz w:val="26"/>
          <w:szCs w:val="26"/>
          <w:lang w:val="lv-LV"/>
        </w:rPr>
        <w:t xml:space="preserve"> </w:t>
      </w:r>
      <w:bookmarkStart w:id="11" w:name="_Hlk84945023"/>
      <w:r w:rsidR="00F70AC8" w:rsidRPr="00AC1789">
        <w:rPr>
          <w:color w:val="000000" w:themeColor="text1"/>
          <w:sz w:val="26"/>
          <w:szCs w:val="26"/>
          <w:lang w:val="lv-LV"/>
        </w:rPr>
        <w:t xml:space="preserve">jāatbilst Ministru kabineta </w:t>
      </w:r>
      <w:r w:rsidR="00F70AC8">
        <w:rPr>
          <w:color w:val="000000" w:themeColor="text1"/>
          <w:sz w:val="26"/>
          <w:szCs w:val="26"/>
          <w:lang w:val="lv-LV"/>
        </w:rPr>
        <w:t>15</w:t>
      </w:r>
      <w:r w:rsidR="00F70AC8" w:rsidRPr="00AC1789">
        <w:rPr>
          <w:color w:val="000000" w:themeColor="text1"/>
          <w:sz w:val="26"/>
          <w:szCs w:val="26"/>
          <w:lang w:val="lv-LV"/>
        </w:rPr>
        <w:t>.06.20</w:t>
      </w:r>
      <w:r w:rsidR="00F70AC8">
        <w:rPr>
          <w:color w:val="000000" w:themeColor="text1"/>
          <w:sz w:val="26"/>
          <w:szCs w:val="26"/>
          <w:lang w:val="lv-LV"/>
        </w:rPr>
        <w:t>21</w:t>
      </w:r>
      <w:r w:rsidR="00F70AC8" w:rsidRPr="00AC1789">
        <w:rPr>
          <w:color w:val="000000" w:themeColor="text1"/>
          <w:sz w:val="26"/>
          <w:szCs w:val="26"/>
          <w:lang w:val="lv-LV"/>
        </w:rPr>
        <w:t>. noteikumu Nr. 3</w:t>
      </w:r>
      <w:r w:rsidR="00F70AC8">
        <w:rPr>
          <w:color w:val="000000" w:themeColor="text1"/>
          <w:sz w:val="26"/>
          <w:szCs w:val="26"/>
          <w:lang w:val="lv-LV"/>
        </w:rPr>
        <w:t>84</w:t>
      </w:r>
      <w:r w:rsidR="00F70AC8" w:rsidRPr="00AC1789">
        <w:rPr>
          <w:color w:val="000000" w:themeColor="text1"/>
          <w:sz w:val="26"/>
          <w:szCs w:val="26"/>
          <w:lang w:val="lv-LV"/>
        </w:rPr>
        <w:t xml:space="preserve"> “Būvju tehniskā</w:t>
      </w:r>
      <w:r w:rsidR="00F70AC8">
        <w:rPr>
          <w:color w:val="000000" w:themeColor="text1"/>
          <w:sz w:val="26"/>
          <w:szCs w:val="26"/>
          <w:lang w:val="lv-LV"/>
        </w:rPr>
        <w:t>s</w:t>
      </w:r>
      <w:r w:rsidR="00F70AC8" w:rsidRPr="00AC1789">
        <w:rPr>
          <w:color w:val="000000" w:themeColor="text1"/>
          <w:sz w:val="26"/>
          <w:szCs w:val="26"/>
          <w:lang w:val="lv-LV"/>
        </w:rPr>
        <w:t xml:space="preserve"> apsekošana</w:t>
      </w:r>
      <w:r w:rsidR="00F70AC8">
        <w:rPr>
          <w:color w:val="000000" w:themeColor="text1"/>
          <w:sz w:val="26"/>
          <w:szCs w:val="26"/>
          <w:lang w:val="lv-LV"/>
        </w:rPr>
        <w:t>s būvnormatīvs LBN 405-21</w:t>
      </w:r>
      <w:r w:rsidR="00F70AC8" w:rsidRPr="00AC1789">
        <w:rPr>
          <w:color w:val="000000" w:themeColor="text1"/>
          <w:sz w:val="26"/>
          <w:szCs w:val="26"/>
          <w:lang w:val="lv-LV"/>
        </w:rPr>
        <w:t>”</w:t>
      </w:r>
      <w:r w:rsidR="00F70AC8">
        <w:rPr>
          <w:color w:val="000000" w:themeColor="text1"/>
          <w:sz w:val="26"/>
          <w:szCs w:val="26"/>
          <w:lang w:val="lv-LV"/>
        </w:rPr>
        <w:t xml:space="preserve"> prasībām. Ja Atzinums izstrādāts līdz 01.11.2021., tad tam jāatbilst</w:t>
      </w:r>
      <w:r w:rsidR="00F70AC8"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bookmarkEnd w:id="11"/>
      <w:r w:rsidR="00F70AC8" w:rsidRPr="00AC1789">
        <w:rPr>
          <w:color w:val="000000" w:themeColor="text1"/>
          <w:sz w:val="26"/>
          <w:szCs w:val="26"/>
          <w:lang w:val="lv-LV"/>
        </w:rPr>
        <w:t>.</w:t>
      </w:r>
      <w:r w:rsidRPr="00372F33">
        <w:rPr>
          <w:sz w:val="26"/>
          <w:szCs w:val="26"/>
          <w:lang w:val="lv-LV"/>
        </w:rPr>
        <w:t xml:space="preserve"> </w:t>
      </w:r>
      <w:bookmarkEnd w:id="10"/>
      <w:r w:rsidRPr="00372F33">
        <w:rPr>
          <w:sz w:val="26"/>
          <w:szCs w:val="26"/>
          <w:lang w:val="lv-LV"/>
        </w:rPr>
        <w:t xml:space="preserve">Atzinumam </w:t>
      </w:r>
      <w:r w:rsidRPr="00372F33">
        <w:rPr>
          <w:sz w:val="26"/>
          <w:szCs w:val="26"/>
          <w:u w:val="single"/>
          <w:lang w:val="lv-LV"/>
        </w:rPr>
        <w:t>obligāti</w:t>
      </w:r>
      <w:r w:rsidRPr="00372F33">
        <w:rPr>
          <w:sz w:val="26"/>
          <w:szCs w:val="26"/>
          <w:lang w:val="lv-LV"/>
        </w:rPr>
        <w:t xml:space="preserve"> jāsatur slēdziens par šādām būves daļām:</w:t>
      </w:r>
    </w:p>
    <w:p w14:paraId="20B07316" w14:textId="748F7526"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pamati;</w:t>
      </w:r>
    </w:p>
    <w:p w14:paraId="2C3BCD10" w14:textId="754EA7AB"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nesošās </w:t>
      </w:r>
      <w:r w:rsidR="004067F2" w:rsidRPr="00372F33">
        <w:rPr>
          <w:sz w:val="26"/>
          <w:szCs w:val="26"/>
          <w:lang w:val="lv-LV"/>
        </w:rPr>
        <w:t>sienas, ailu sijas un pārsedzes;</w:t>
      </w:r>
    </w:p>
    <w:p w14:paraId="0D36AFE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 xml:space="preserve">karkasa elementi: kolonnas, </w:t>
      </w:r>
      <w:proofErr w:type="spellStart"/>
      <w:r w:rsidRPr="00372F33">
        <w:rPr>
          <w:sz w:val="26"/>
          <w:szCs w:val="26"/>
          <w:lang w:val="lv-LV"/>
        </w:rPr>
        <w:t>rīģeļi</w:t>
      </w:r>
      <w:proofErr w:type="spellEnd"/>
      <w:r w:rsidRPr="00372F33">
        <w:rPr>
          <w:sz w:val="26"/>
          <w:szCs w:val="26"/>
          <w:lang w:val="lv-LV"/>
        </w:rPr>
        <w:t xml:space="preserve"> un sijas;</w:t>
      </w:r>
    </w:p>
    <w:p w14:paraId="06065F7A" w14:textId="77777777" w:rsidR="00EC0074" w:rsidRPr="00372F33" w:rsidRDefault="00EC0074" w:rsidP="00A44AD8">
      <w:pPr>
        <w:pStyle w:val="Sarakstarindkopa"/>
        <w:numPr>
          <w:ilvl w:val="0"/>
          <w:numId w:val="11"/>
        </w:numPr>
        <w:jc w:val="both"/>
        <w:rPr>
          <w:sz w:val="26"/>
          <w:szCs w:val="26"/>
          <w:lang w:val="lv-LV"/>
        </w:rPr>
      </w:pPr>
      <w:proofErr w:type="spellStart"/>
      <w:r w:rsidRPr="00372F33">
        <w:rPr>
          <w:sz w:val="26"/>
          <w:szCs w:val="26"/>
          <w:lang w:val="lv-LV"/>
        </w:rPr>
        <w:t>pašnesošās</w:t>
      </w:r>
      <w:proofErr w:type="spellEnd"/>
      <w:r w:rsidRPr="00372F33">
        <w:rPr>
          <w:sz w:val="26"/>
          <w:szCs w:val="26"/>
          <w:lang w:val="lv-LV"/>
        </w:rPr>
        <w:t xml:space="preserve"> sienas;</w:t>
      </w:r>
    </w:p>
    <w:p w14:paraId="3D896DCA"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pagraba, starpstāvu, bēniņu pārsegumi;</w:t>
      </w:r>
    </w:p>
    <w:p w14:paraId="5C45A723"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būves telpiskās noturības elementi;</w:t>
      </w:r>
    </w:p>
    <w:p w14:paraId="7729D1DD"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jumta elementi: nesošā konstrukcija, jumta klājs, jumta segums;</w:t>
      </w:r>
    </w:p>
    <w:p w14:paraId="1A64F78F" w14:textId="77777777" w:rsidR="00EC0074" w:rsidRPr="00372F33" w:rsidRDefault="00EC0074" w:rsidP="00A44AD8">
      <w:pPr>
        <w:pStyle w:val="Sarakstarindkopa"/>
        <w:numPr>
          <w:ilvl w:val="0"/>
          <w:numId w:val="11"/>
        </w:numPr>
        <w:jc w:val="both"/>
        <w:rPr>
          <w:sz w:val="26"/>
          <w:szCs w:val="26"/>
          <w:lang w:val="lv-LV"/>
        </w:rPr>
      </w:pPr>
      <w:r w:rsidRPr="00372F33">
        <w:rPr>
          <w:sz w:val="26"/>
          <w:szCs w:val="26"/>
          <w:lang w:val="lv-LV"/>
        </w:rPr>
        <w:t>balkoni un jumtiņi;</w:t>
      </w:r>
    </w:p>
    <w:p w14:paraId="2E79EE8F" w14:textId="77D78447" w:rsidR="00EC0074" w:rsidRDefault="00EC0074" w:rsidP="00A44AD8">
      <w:pPr>
        <w:pStyle w:val="Sarakstarindkopa"/>
        <w:numPr>
          <w:ilvl w:val="0"/>
          <w:numId w:val="11"/>
        </w:numPr>
        <w:jc w:val="both"/>
        <w:rPr>
          <w:sz w:val="26"/>
          <w:szCs w:val="26"/>
          <w:lang w:val="lv-LV"/>
        </w:rPr>
      </w:pPr>
      <w:r w:rsidRPr="00372F33">
        <w:rPr>
          <w:sz w:val="26"/>
          <w:szCs w:val="26"/>
          <w:lang w:val="lv-LV"/>
        </w:rPr>
        <w:t>dūmeņi.</w:t>
      </w:r>
    </w:p>
    <w:p w14:paraId="21FA90F4" w14:textId="5A052159" w:rsidR="00F70AC8" w:rsidRPr="00F70AC8" w:rsidRDefault="007D4B96" w:rsidP="00F70AC8">
      <w:pPr>
        <w:jc w:val="both"/>
        <w:rPr>
          <w:sz w:val="26"/>
          <w:szCs w:val="26"/>
        </w:rPr>
      </w:pPr>
      <w:r>
        <w:rPr>
          <w:sz w:val="26"/>
          <w:szCs w:val="26"/>
        </w:rPr>
        <w:t>Ja Atzinumā konstatēts</w:t>
      </w:r>
      <w:r w:rsidR="00F44D97">
        <w:rPr>
          <w:sz w:val="26"/>
          <w:szCs w:val="26"/>
        </w:rPr>
        <w:t xml:space="preserve"> Nolikuma </w:t>
      </w:r>
      <w:r w:rsidR="0007271E">
        <w:rPr>
          <w:sz w:val="26"/>
          <w:szCs w:val="26"/>
        </w:rPr>
        <w:t>9</w:t>
      </w:r>
      <w:r w:rsidR="00F44D97">
        <w:rPr>
          <w:sz w:val="26"/>
          <w:szCs w:val="26"/>
        </w:rPr>
        <w:t>. punktam neatbilstošs</w:t>
      </w:r>
      <w:r>
        <w:rPr>
          <w:sz w:val="26"/>
          <w:szCs w:val="26"/>
        </w:rPr>
        <w:t xml:space="preserve"> būves atsevišķas daļas </w:t>
      </w:r>
      <w:r w:rsidR="00F44D97">
        <w:rPr>
          <w:sz w:val="26"/>
          <w:szCs w:val="26"/>
        </w:rPr>
        <w:t>tehniskais stāvoklis</w:t>
      </w:r>
      <w:r>
        <w:rPr>
          <w:sz w:val="26"/>
          <w:szCs w:val="26"/>
        </w:rPr>
        <w:t xml:space="preserve"> (lokāli bojājumi), tad Atzinumā jāietver secinājums par attiecīgās būves daļas tehniskā stāvokļa ietekmi uz būves kopējo atbilstību Būvniecības likuma 9. pantā minētajām būtiskajām prasībām.</w:t>
      </w:r>
    </w:p>
    <w:p w14:paraId="29DA6D85" w14:textId="19F29DDE" w:rsidR="004067F2" w:rsidRPr="00372F33" w:rsidRDefault="004067F2" w:rsidP="004067F2">
      <w:pPr>
        <w:jc w:val="both"/>
        <w:rPr>
          <w:sz w:val="26"/>
          <w:szCs w:val="26"/>
        </w:rPr>
      </w:pPr>
      <w:r w:rsidRPr="00372F33">
        <w:rPr>
          <w:sz w:val="26"/>
          <w:szCs w:val="26"/>
        </w:rPr>
        <w:t xml:space="preserve">Ja Mājokļa NNK stāvoklis atbilst Nolikuma </w:t>
      </w:r>
      <w:r w:rsidR="0007271E">
        <w:rPr>
          <w:sz w:val="26"/>
          <w:szCs w:val="26"/>
        </w:rPr>
        <w:t>8</w:t>
      </w:r>
      <w:r w:rsidR="00F605CB">
        <w:rPr>
          <w:sz w:val="26"/>
          <w:szCs w:val="26"/>
        </w:rPr>
        <w:t xml:space="preserve">. un </w:t>
      </w:r>
      <w:r w:rsidR="0007271E">
        <w:rPr>
          <w:sz w:val="26"/>
          <w:szCs w:val="26"/>
        </w:rPr>
        <w:t>9</w:t>
      </w:r>
      <w:r w:rsidRPr="00372F33">
        <w:rPr>
          <w:sz w:val="26"/>
          <w:szCs w:val="26"/>
        </w:rPr>
        <w:t>. punktā norādītajam, Atzinum</w:t>
      </w:r>
      <w:r w:rsidR="008203C3">
        <w:rPr>
          <w:sz w:val="26"/>
          <w:szCs w:val="26"/>
        </w:rPr>
        <w:t>a</w:t>
      </w:r>
      <w:r w:rsidRPr="00372F33">
        <w:rPr>
          <w:sz w:val="26"/>
          <w:szCs w:val="26"/>
        </w:rPr>
        <w:t xml:space="preserve"> </w:t>
      </w:r>
      <w:r w:rsidR="008203C3">
        <w:rPr>
          <w:sz w:val="26"/>
          <w:szCs w:val="26"/>
        </w:rPr>
        <w:t xml:space="preserve">kopvērtējumā </w:t>
      </w:r>
      <w:r w:rsidRPr="00372F33">
        <w:rPr>
          <w:b/>
          <w:sz w:val="26"/>
          <w:szCs w:val="26"/>
          <w:u w:val="single"/>
        </w:rPr>
        <w:t>obligāti</w:t>
      </w:r>
      <w:r w:rsidRPr="00372F33">
        <w:rPr>
          <w:b/>
          <w:sz w:val="26"/>
          <w:szCs w:val="26"/>
        </w:rPr>
        <w:t xml:space="preserve"> </w:t>
      </w:r>
      <w:r w:rsidRPr="00372F33">
        <w:rPr>
          <w:b/>
          <w:sz w:val="26"/>
          <w:szCs w:val="26"/>
          <w:u w:val="single"/>
        </w:rPr>
        <w:t>jāietver vārdus</w:t>
      </w:r>
      <w:r w:rsidRPr="00372F33">
        <w:rPr>
          <w:b/>
          <w:sz w:val="26"/>
          <w:szCs w:val="26"/>
        </w:rPr>
        <w:t xml:space="preserve"> “būve atbilst Būvniecības likuma 9. pantā minētajām lietošanas drošības, mehāniskas stiprības un stabilitātes prasībām”, </w:t>
      </w:r>
      <w:r w:rsidRPr="00372F33">
        <w:rPr>
          <w:b/>
          <w:sz w:val="26"/>
          <w:szCs w:val="26"/>
          <w:u w:val="single"/>
        </w:rPr>
        <w:t>tos nepārveidojot un nepapildinot ar atrunām</w:t>
      </w:r>
      <w:r w:rsidRPr="00372F33">
        <w:rPr>
          <w:b/>
          <w:sz w:val="26"/>
          <w:szCs w:val="26"/>
        </w:rPr>
        <w:t>.</w:t>
      </w:r>
      <w:r w:rsidRPr="00372F33">
        <w:rPr>
          <w:sz w:val="26"/>
          <w:szCs w:val="26"/>
        </w:rPr>
        <w:t xml:space="preserve"> Iepriekš minēto vārdu neesamība vai pārveidošana pati par sevi ir priekšnosacījums projekta </w:t>
      </w:r>
      <w:r w:rsidR="00541BED">
        <w:rPr>
          <w:sz w:val="26"/>
          <w:szCs w:val="26"/>
        </w:rPr>
        <w:t>atstāšanai bez izskatīšanas</w:t>
      </w:r>
      <w:r w:rsidRPr="00372F33">
        <w:rPr>
          <w:sz w:val="26"/>
          <w:szCs w:val="26"/>
        </w:rPr>
        <w:t>.</w:t>
      </w:r>
    </w:p>
    <w:p w14:paraId="3BA85D7C" w14:textId="2C028E36" w:rsidR="004067F2" w:rsidRPr="00372F33" w:rsidRDefault="004067F2" w:rsidP="004067F2">
      <w:pPr>
        <w:jc w:val="both"/>
        <w:rPr>
          <w:sz w:val="26"/>
          <w:szCs w:val="26"/>
        </w:rPr>
      </w:pPr>
      <w:r w:rsidRPr="00372F33">
        <w:rPr>
          <w:sz w:val="26"/>
          <w:szCs w:val="26"/>
        </w:rPr>
        <w:t xml:space="preserve">Secinājums par Mājokļa atbilstību Būvniecības likuma 9. pantam nedrīkst būt pretrunā ar apsekotu būves daļu stāvokļa aprakstu Atzinumā un Nolikuma </w:t>
      </w:r>
      <w:r w:rsidR="00254E23">
        <w:rPr>
          <w:sz w:val="26"/>
          <w:szCs w:val="26"/>
        </w:rPr>
        <w:t>8</w:t>
      </w:r>
      <w:r w:rsidRPr="00372F33">
        <w:rPr>
          <w:sz w:val="26"/>
          <w:szCs w:val="26"/>
        </w:rPr>
        <w:t xml:space="preserve">. </w:t>
      </w:r>
      <w:r w:rsidR="00F605CB">
        <w:rPr>
          <w:sz w:val="26"/>
          <w:szCs w:val="26"/>
        </w:rPr>
        <w:t xml:space="preserve">un </w:t>
      </w:r>
      <w:r w:rsidR="00254E23">
        <w:rPr>
          <w:sz w:val="26"/>
          <w:szCs w:val="26"/>
        </w:rPr>
        <w:t>9</w:t>
      </w:r>
      <w:r w:rsidR="00F605CB">
        <w:rPr>
          <w:sz w:val="26"/>
          <w:szCs w:val="26"/>
        </w:rPr>
        <w:t xml:space="preserve">. </w:t>
      </w:r>
      <w:r w:rsidRPr="00372F33">
        <w:rPr>
          <w:sz w:val="26"/>
          <w:szCs w:val="26"/>
        </w:rPr>
        <w:t xml:space="preserve">punktu. Konstatējot pretrunu, projektu </w:t>
      </w:r>
      <w:r w:rsidR="00541BED">
        <w:rPr>
          <w:sz w:val="26"/>
          <w:szCs w:val="26"/>
        </w:rPr>
        <w:t>atstāj bez izskatīšanas</w:t>
      </w:r>
      <w:r w:rsidRPr="00372F33">
        <w:rPr>
          <w:sz w:val="26"/>
          <w:szCs w:val="26"/>
        </w:rPr>
        <w:t>.</w:t>
      </w:r>
    </w:p>
    <w:p w14:paraId="4517338A" w14:textId="38F79324" w:rsidR="004067F2" w:rsidRDefault="004067F2" w:rsidP="004067F2">
      <w:pPr>
        <w:jc w:val="both"/>
        <w:rPr>
          <w:sz w:val="26"/>
          <w:szCs w:val="26"/>
        </w:rPr>
      </w:pPr>
      <w:r w:rsidRPr="00372F33">
        <w:rPr>
          <w:sz w:val="26"/>
          <w:szCs w:val="26"/>
        </w:rPr>
        <w:t>Mājokļa pārbūves gadījumā Atzinums ir būvprojekta sastāvā esošais tehniskās apsekošanas atzinums</w:t>
      </w:r>
      <w:r w:rsidR="00A12EB3" w:rsidRPr="00372F33">
        <w:rPr>
          <w:sz w:val="26"/>
          <w:szCs w:val="26"/>
        </w:rPr>
        <w:t>;</w:t>
      </w:r>
    </w:p>
    <w:p w14:paraId="0CD49390" w14:textId="3E9078C0" w:rsidR="00541BED" w:rsidRPr="00541BED" w:rsidRDefault="00541BED" w:rsidP="004067F2">
      <w:pPr>
        <w:jc w:val="both"/>
        <w:rPr>
          <w:i/>
          <w:iCs/>
          <w:sz w:val="18"/>
          <w:szCs w:val="18"/>
        </w:rPr>
      </w:pPr>
      <w:r w:rsidRPr="00541BED">
        <w:rPr>
          <w:i/>
          <w:iCs/>
          <w:sz w:val="18"/>
          <w:szCs w:val="18"/>
        </w:rPr>
        <w:t>(grozīts ar 03.06.2022. Nolikumu)</w:t>
      </w:r>
    </w:p>
    <w:p w14:paraId="51E7F91E" w14:textId="4C01C70C" w:rsidR="00A12EB3" w:rsidRPr="00372F33" w:rsidRDefault="005765CE" w:rsidP="001E3DC8">
      <w:pPr>
        <w:pStyle w:val="Sarakstarindkopa"/>
        <w:numPr>
          <w:ilvl w:val="1"/>
          <w:numId w:val="1"/>
        </w:numPr>
        <w:jc w:val="both"/>
        <w:rPr>
          <w:color w:val="000000" w:themeColor="text1"/>
          <w:sz w:val="26"/>
          <w:szCs w:val="26"/>
          <w:lang w:val="lv-LV"/>
        </w:rPr>
      </w:pPr>
      <w:bookmarkStart w:id="12" w:name="_Hlk47642190"/>
      <w:r w:rsidRPr="005765CE">
        <w:rPr>
          <w:color w:val="000000" w:themeColor="text1"/>
          <w:sz w:val="26"/>
          <w:szCs w:val="26"/>
          <w:lang w:val="lv-LV"/>
        </w:rPr>
        <w:t xml:space="preserve">dokumenti, kuri apliecina būvprojekta saskaņošanu Būvvaldē </w:t>
      </w:r>
      <w:r w:rsidR="00294591">
        <w:rPr>
          <w:color w:val="000000" w:themeColor="text1"/>
          <w:sz w:val="26"/>
          <w:szCs w:val="26"/>
          <w:lang w:val="lv-LV"/>
        </w:rPr>
        <w:t xml:space="preserve">vai PAD </w:t>
      </w:r>
      <w:r w:rsidRPr="005765CE">
        <w:rPr>
          <w:color w:val="000000" w:themeColor="text1"/>
          <w:sz w:val="26"/>
          <w:szCs w:val="26"/>
          <w:lang w:val="lv-LV"/>
        </w:rPr>
        <w:t xml:space="preserve">atbilstoši Nolikuma </w:t>
      </w:r>
      <w:r w:rsidR="00635B72">
        <w:rPr>
          <w:color w:val="000000" w:themeColor="text1"/>
          <w:sz w:val="26"/>
          <w:szCs w:val="26"/>
          <w:lang w:val="lv-LV"/>
        </w:rPr>
        <w:t>7</w:t>
      </w:r>
      <w:r w:rsidRPr="005765CE">
        <w:rPr>
          <w:color w:val="000000" w:themeColor="text1"/>
          <w:sz w:val="26"/>
          <w:szCs w:val="26"/>
          <w:lang w:val="lv-LV"/>
        </w:rPr>
        <w:t>. punktā noteiktajam</w:t>
      </w:r>
      <w:r w:rsidR="00EC0074" w:rsidRPr="00372F33">
        <w:rPr>
          <w:color w:val="000000" w:themeColor="text1"/>
          <w:sz w:val="26"/>
          <w:szCs w:val="26"/>
          <w:lang w:val="lv-LV"/>
        </w:rPr>
        <w:t>;</w:t>
      </w:r>
      <w:bookmarkEnd w:id="12"/>
    </w:p>
    <w:p w14:paraId="23A97823" w14:textId="5A5876F5" w:rsidR="00A12EB3" w:rsidRPr="00372F33" w:rsidRDefault="00EC0074" w:rsidP="001E3DC8">
      <w:pPr>
        <w:pStyle w:val="Sarakstarindkopa"/>
        <w:numPr>
          <w:ilvl w:val="1"/>
          <w:numId w:val="1"/>
        </w:numPr>
        <w:jc w:val="both"/>
        <w:rPr>
          <w:color w:val="000000" w:themeColor="text1"/>
          <w:sz w:val="26"/>
          <w:szCs w:val="26"/>
          <w:lang w:val="lv-LV"/>
        </w:rPr>
      </w:pPr>
      <w:r w:rsidRPr="00372F33">
        <w:rPr>
          <w:color w:val="000000"/>
          <w:sz w:val="26"/>
          <w:szCs w:val="26"/>
          <w:lang w:val="lv-LV"/>
        </w:rPr>
        <w:t>saskaņotā būvprojekta</w:t>
      </w:r>
      <w:r w:rsidR="004067F2" w:rsidRPr="00372F33">
        <w:rPr>
          <w:color w:val="000000"/>
          <w:sz w:val="26"/>
          <w:szCs w:val="26"/>
          <w:lang w:val="lv-LV"/>
        </w:rPr>
        <w:t xml:space="preserve"> (arī būvprojekta minimālā sastāvā)</w:t>
      </w:r>
      <w:r w:rsidRPr="00372F33">
        <w:rPr>
          <w:color w:val="000000"/>
          <w:sz w:val="26"/>
          <w:szCs w:val="26"/>
          <w:lang w:val="lv-LV"/>
        </w:rPr>
        <w:t xml:space="preserve"> sastāvā esošais</w:t>
      </w:r>
      <w:r w:rsidRPr="00372F33">
        <w:rPr>
          <w:i/>
          <w:color w:val="000000"/>
          <w:sz w:val="26"/>
          <w:szCs w:val="26"/>
          <w:lang w:val="lv-LV"/>
        </w:rPr>
        <w:t xml:space="preserve"> </w:t>
      </w:r>
      <w:r w:rsidR="00A5102A">
        <w:rPr>
          <w:iCs/>
          <w:color w:val="000000"/>
          <w:sz w:val="26"/>
          <w:szCs w:val="26"/>
          <w:lang w:val="lv-LV"/>
        </w:rPr>
        <w:t>A</w:t>
      </w:r>
      <w:r w:rsidRPr="00372F33">
        <w:rPr>
          <w:color w:val="000000"/>
          <w:sz w:val="26"/>
          <w:szCs w:val="26"/>
          <w:lang w:val="lv-LV"/>
        </w:rPr>
        <w:t>pjomu sarakst</w:t>
      </w:r>
      <w:r w:rsidR="00A5102A">
        <w:rPr>
          <w:color w:val="000000"/>
          <w:sz w:val="26"/>
          <w:szCs w:val="26"/>
          <w:lang w:val="lv-LV"/>
        </w:rPr>
        <w:t xml:space="preserve">s </w:t>
      </w:r>
      <w:r w:rsidR="004067F2" w:rsidRPr="00372F33">
        <w:rPr>
          <w:color w:val="000000"/>
          <w:sz w:val="26"/>
          <w:szCs w:val="26"/>
          <w:lang w:val="lv-LV"/>
        </w:rPr>
        <w:t xml:space="preserve">Siltināšanas projekta ietvaros </w:t>
      </w:r>
      <w:r w:rsidRPr="00372F33">
        <w:rPr>
          <w:color w:val="000000"/>
          <w:sz w:val="26"/>
          <w:szCs w:val="26"/>
          <w:lang w:val="lv-LV"/>
        </w:rPr>
        <w:t xml:space="preserve">paredzētiem Mājokļa </w:t>
      </w:r>
      <w:r w:rsidR="004067F2" w:rsidRPr="00372F33">
        <w:rPr>
          <w:color w:val="000000"/>
          <w:sz w:val="26"/>
          <w:szCs w:val="26"/>
          <w:lang w:val="lv-LV"/>
        </w:rPr>
        <w:t xml:space="preserve">energoefektivitātes uzlabošanai veicamajiem </w:t>
      </w:r>
      <w:r w:rsidRPr="00372F33">
        <w:rPr>
          <w:color w:val="000000"/>
          <w:sz w:val="26"/>
          <w:szCs w:val="26"/>
          <w:lang w:val="lv-LV"/>
        </w:rPr>
        <w:t>būvdarbiem</w:t>
      </w:r>
      <w:r w:rsidR="00A5102A">
        <w:rPr>
          <w:color w:val="000000"/>
          <w:sz w:val="26"/>
          <w:szCs w:val="26"/>
          <w:lang w:val="lv-LV"/>
        </w:rPr>
        <w:t>.</w:t>
      </w:r>
      <w:r w:rsidRPr="00372F33">
        <w:rPr>
          <w:color w:val="000000"/>
          <w:sz w:val="26"/>
          <w:szCs w:val="26"/>
          <w:lang w:val="lv-LV"/>
        </w:rPr>
        <w:t xml:space="preserve"> Apjomu sarakstu </w:t>
      </w:r>
      <w:r w:rsidR="00A5102A">
        <w:rPr>
          <w:color w:val="000000"/>
          <w:sz w:val="26"/>
          <w:szCs w:val="26"/>
          <w:lang w:val="lv-LV"/>
        </w:rPr>
        <w:t>sagatavo</w:t>
      </w:r>
      <w:r w:rsidRPr="00372F33">
        <w:rPr>
          <w:color w:val="000000"/>
          <w:sz w:val="26"/>
          <w:szCs w:val="26"/>
          <w:lang w:val="lv-LV"/>
        </w:rPr>
        <w:t xml:space="preserve"> atbilstoši </w:t>
      </w:r>
      <w:r w:rsidRPr="00372F33">
        <w:rPr>
          <w:sz w:val="26"/>
          <w:szCs w:val="26"/>
          <w:lang w:val="lv-LV"/>
        </w:rPr>
        <w:t>LBN 501-17 un ievērojot LBN 501-17 8.pielikumā (Būvdarbu apjomu saraksts) noteikto formu</w:t>
      </w:r>
      <w:r w:rsidR="00A5102A">
        <w:rPr>
          <w:sz w:val="26"/>
          <w:szCs w:val="26"/>
          <w:lang w:val="lv-LV"/>
        </w:rPr>
        <w:t>. Apjomu saraksts jāiesniedz papīra dokumenta formā un elektroniski</w:t>
      </w:r>
      <w:r w:rsidRPr="00372F33">
        <w:rPr>
          <w:color w:val="000000"/>
          <w:sz w:val="26"/>
          <w:szCs w:val="26"/>
          <w:lang w:val="lv-LV"/>
        </w:rPr>
        <w:t>;</w:t>
      </w:r>
    </w:p>
    <w:p w14:paraId="34DFF5B3" w14:textId="47F5D406" w:rsidR="00A12EB3" w:rsidRPr="00372F33" w:rsidRDefault="00B74FA8" w:rsidP="001E3DC8">
      <w:pPr>
        <w:pStyle w:val="Sarakstarindkopa"/>
        <w:numPr>
          <w:ilvl w:val="1"/>
          <w:numId w:val="1"/>
        </w:numPr>
        <w:jc w:val="both"/>
        <w:rPr>
          <w:color w:val="000000" w:themeColor="text1"/>
          <w:sz w:val="26"/>
          <w:szCs w:val="26"/>
          <w:lang w:val="lv-LV"/>
        </w:rPr>
      </w:pPr>
      <w:r w:rsidRPr="00372F33">
        <w:rPr>
          <w:sz w:val="26"/>
          <w:szCs w:val="26"/>
          <w:lang w:val="lv-LV"/>
        </w:rPr>
        <w:t xml:space="preserve">Mājokļa </w:t>
      </w:r>
      <w:proofErr w:type="spellStart"/>
      <w:r w:rsidRPr="00372F33">
        <w:rPr>
          <w:sz w:val="26"/>
          <w:szCs w:val="26"/>
          <w:lang w:val="lv-LV"/>
        </w:rPr>
        <w:t>energosertifikāts</w:t>
      </w:r>
      <w:proofErr w:type="spellEnd"/>
      <w:r w:rsidR="004067F2" w:rsidRPr="00372F33">
        <w:rPr>
          <w:sz w:val="26"/>
          <w:szCs w:val="26"/>
          <w:lang w:val="lv-LV"/>
        </w:rPr>
        <w:t xml:space="preserve">, </w:t>
      </w:r>
      <w:r w:rsidR="00F2124A" w:rsidRPr="00F2124A">
        <w:rPr>
          <w:sz w:val="26"/>
          <w:szCs w:val="26"/>
          <w:lang w:val="lv-LV"/>
        </w:rPr>
        <w:t>un tam pievienotais Pārskats par ekonomiski pamatotiem energoefektivitāti uzlabojošiem pasākumiem, kuru īstenošanas izmaksas ir rentablas paredzamajā (plānotajā) kalpošanas laikā</w:t>
      </w:r>
      <w:r w:rsidR="00F2124A">
        <w:rPr>
          <w:sz w:val="26"/>
          <w:szCs w:val="26"/>
          <w:lang w:val="lv-LV"/>
        </w:rPr>
        <w:t>,</w:t>
      </w:r>
      <w:r w:rsidR="00F2124A" w:rsidRPr="00F2124A">
        <w:rPr>
          <w:sz w:val="26"/>
          <w:szCs w:val="26"/>
          <w:lang w:val="lv-LV"/>
        </w:rPr>
        <w:t xml:space="preserve"> </w:t>
      </w:r>
      <w:r w:rsidR="004067F2" w:rsidRPr="00372F33">
        <w:rPr>
          <w:sz w:val="26"/>
          <w:szCs w:val="26"/>
          <w:lang w:val="lv-LV"/>
        </w:rPr>
        <w:t xml:space="preserve">kurš </w:t>
      </w:r>
      <w:r w:rsidR="00C630B6" w:rsidRPr="00372F33">
        <w:rPr>
          <w:sz w:val="26"/>
          <w:szCs w:val="26"/>
          <w:lang w:val="lv-LV"/>
        </w:rPr>
        <w:t>projekta iesniegšanas dienā</w:t>
      </w:r>
      <w:r w:rsidR="004067F2" w:rsidRPr="00372F33">
        <w:rPr>
          <w:sz w:val="26"/>
          <w:szCs w:val="26"/>
          <w:lang w:val="lv-LV"/>
        </w:rPr>
        <w:t xml:space="preserve"> nav vecāks par </w:t>
      </w:r>
      <w:r w:rsidR="00F2386F" w:rsidRPr="00372F33">
        <w:rPr>
          <w:sz w:val="26"/>
          <w:szCs w:val="26"/>
          <w:lang w:val="lv-LV"/>
        </w:rPr>
        <w:t xml:space="preserve">desmit </w:t>
      </w:r>
      <w:r w:rsidR="004067F2" w:rsidRPr="00372F33">
        <w:rPr>
          <w:sz w:val="26"/>
          <w:szCs w:val="26"/>
          <w:lang w:val="lv-LV"/>
        </w:rPr>
        <w:t xml:space="preserve">gadiem, un kurā kā atsevišķs energoefektivitātes pasākums vai pasākumi ar atsevišķu ietekmes aprēķinu ir norādīti Siltināšanas projekta ietvaros pieteiktie Mājokļa energoefektivitātes </w:t>
      </w:r>
      <w:r w:rsidR="004067F2" w:rsidRPr="00372F33">
        <w:rPr>
          <w:sz w:val="26"/>
          <w:szCs w:val="26"/>
          <w:lang w:val="lv-LV"/>
        </w:rPr>
        <w:lastRenderedPageBreak/>
        <w:t>uzlabošanas pasākumi</w:t>
      </w:r>
      <w:r w:rsidR="00E27A3E">
        <w:rPr>
          <w:sz w:val="26"/>
          <w:szCs w:val="26"/>
          <w:lang w:val="lv-LV"/>
        </w:rPr>
        <w:t xml:space="preserve">. </w:t>
      </w:r>
      <w:r w:rsidR="00000BB5">
        <w:rPr>
          <w:sz w:val="26"/>
          <w:szCs w:val="26"/>
          <w:lang w:val="lv-LV"/>
        </w:rPr>
        <w:t xml:space="preserve">Ēkas </w:t>
      </w:r>
      <w:proofErr w:type="spellStart"/>
      <w:r w:rsidR="00000BB5">
        <w:rPr>
          <w:sz w:val="26"/>
          <w:szCs w:val="26"/>
          <w:lang w:val="lv-LV"/>
        </w:rPr>
        <w:t>energosertifikāta</w:t>
      </w:r>
      <w:proofErr w:type="spellEnd"/>
      <w:r w:rsidR="00000BB5">
        <w:rPr>
          <w:sz w:val="26"/>
          <w:szCs w:val="26"/>
          <w:lang w:val="lv-LV"/>
        </w:rPr>
        <w:t xml:space="preserve"> formai jāatbilst normatīvajos aktos apstiprinātajiem</w:t>
      </w:r>
      <w:r w:rsidR="00000BB5" w:rsidRPr="00E27A3E">
        <w:rPr>
          <w:sz w:val="26"/>
          <w:szCs w:val="26"/>
          <w:lang w:val="lv-LV"/>
        </w:rPr>
        <w:t xml:space="preserve"> </w:t>
      </w:r>
      <w:r w:rsidR="00000BB5">
        <w:rPr>
          <w:sz w:val="26"/>
          <w:szCs w:val="26"/>
          <w:lang w:val="lv-LV"/>
        </w:rPr>
        <w:t>paraugiem</w:t>
      </w:r>
      <w:r w:rsidR="004067F2" w:rsidRPr="00372F33">
        <w:rPr>
          <w:sz w:val="26"/>
          <w:szCs w:val="26"/>
          <w:lang w:val="lv-LV"/>
        </w:rPr>
        <w:t>;</w:t>
      </w:r>
      <w:bookmarkStart w:id="13" w:name="_Hlk47636708"/>
      <w:bookmarkStart w:id="14" w:name="_Hlk47637283"/>
    </w:p>
    <w:p w14:paraId="306672D4" w14:textId="041D9347" w:rsidR="003D204A" w:rsidRPr="003D204A" w:rsidRDefault="00777AC1" w:rsidP="001E3DC8">
      <w:pPr>
        <w:pStyle w:val="Sarakstarindkopa"/>
        <w:numPr>
          <w:ilvl w:val="1"/>
          <w:numId w:val="1"/>
        </w:numPr>
        <w:jc w:val="both"/>
        <w:rPr>
          <w:color w:val="000000" w:themeColor="text1"/>
          <w:sz w:val="26"/>
          <w:szCs w:val="26"/>
          <w:lang w:val="lv-LV"/>
        </w:rPr>
      </w:pPr>
      <w:bookmarkStart w:id="15" w:name="_Hlk84407733"/>
      <w:r w:rsidRPr="00372F33">
        <w:rPr>
          <w:sz w:val="26"/>
          <w:szCs w:val="26"/>
          <w:lang w:val="lv-LV"/>
        </w:rPr>
        <w:t>Siltumenerģijas piegādātāja vai Mājokļa pārvaldnieka sagatavota izziņa</w:t>
      </w:r>
      <w:r w:rsidR="00F21817" w:rsidRPr="00372F33">
        <w:rPr>
          <w:sz w:val="26"/>
          <w:szCs w:val="26"/>
          <w:lang w:val="lv-LV"/>
        </w:rPr>
        <w:t xml:space="preserve"> </w:t>
      </w:r>
      <w:bookmarkEnd w:id="15"/>
      <w:r w:rsidR="00F21817" w:rsidRPr="00372F33">
        <w:rPr>
          <w:sz w:val="26"/>
          <w:szCs w:val="26"/>
          <w:lang w:val="lv-LV"/>
        </w:rPr>
        <w:t xml:space="preserve">par </w:t>
      </w:r>
      <w:r w:rsidR="00614AD1" w:rsidRPr="00372F33">
        <w:rPr>
          <w:sz w:val="26"/>
          <w:szCs w:val="26"/>
          <w:lang w:val="lv-LV"/>
        </w:rPr>
        <w:t xml:space="preserve">Mājokļa </w:t>
      </w:r>
      <w:r w:rsidR="00F21817" w:rsidRPr="00372F33">
        <w:rPr>
          <w:sz w:val="26"/>
          <w:szCs w:val="26"/>
          <w:lang w:val="lv-LV"/>
        </w:rPr>
        <w:t>patērēto siltumenerģijas daudzumu (</w:t>
      </w:r>
      <w:proofErr w:type="spellStart"/>
      <w:r w:rsidR="00F21817" w:rsidRPr="00372F33">
        <w:rPr>
          <w:sz w:val="26"/>
          <w:szCs w:val="26"/>
          <w:lang w:val="lv-LV"/>
        </w:rPr>
        <w:t>MWh</w:t>
      </w:r>
      <w:proofErr w:type="spellEnd"/>
      <w:r w:rsidR="00F21817" w:rsidRPr="00372F33">
        <w:rPr>
          <w:sz w:val="26"/>
          <w:szCs w:val="26"/>
          <w:lang w:val="lv-LV"/>
        </w:rPr>
        <w:t xml:space="preserve">) </w:t>
      </w:r>
      <w:r w:rsidR="00614AD1" w:rsidRPr="00372F33">
        <w:rPr>
          <w:sz w:val="26"/>
          <w:szCs w:val="26"/>
          <w:lang w:val="lv-LV"/>
        </w:rPr>
        <w:t>pēdēj</w:t>
      </w:r>
      <w:r w:rsidR="001903CB">
        <w:rPr>
          <w:sz w:val="26"/>
          <w:szCs w:val="26"/>
          <w:lang w:val="lv-LV"/>
        </w:rPr>
        <w:t>ā</w:t>
      </w:r>
      <w:r w:rsidR="00614AD1" w:rsidRPr="00372F33">
        <w:rPr>
          <w:sz w:val="26"/>
          <w:szCs w:val="26"/>
          <w:lang w:val="lv-LV"/>
        </w:rPr>
        <w:t xml:space="preserve"> kalendāra</w:t>
      </w:r>
      <w:r w:rsidR="001903CB">
        <w:rPr>
          <w:sz w:val="26"/>
          <w:szCs w:val="26"/>
          <w:lang w:val="lv-LV"/>
        </w:rPr>
        <w:t>jā</w:t>
      </w:r>
      <w:r w:rsidR="00614AD1" w:rsidRPr="00372F33">
        <w:rPr>
          <w:sz w:val="26"/>
          <w:szCs w:val="26"/>
          <w:lang w:val="lv-LV"/>
        </w:rPr>
        <w:t xml:space="preserve"> gad</w:t>
      </w:r>
      <w:r w:rsidR="001903CB">
        <w:rPr>
          <w:sz w:val="26"/>
          <w:szCs w:val="26"/>
          <w:lang w:val="lv-LV"/>
        </w:rPr>
        <w:t>ā</w:t>
      </w:r>
      <w:r w:rsidR="00614AD1" w:rsidRPr="00372F33">
        <w:rPr>
          <w:sz w:val="26"/>
          <w:szCs w:val="26"/>
          <w:lang w:val="lv-LV"/>
        </w:rPr>
        <w:t xml:space="preserve"> </w:t>
      </w:r>
      <w:r w:rsidR="00F21817" w:rsidRPr="00372F33">
        <w:rPr>
          <w:sz w:val="26"/>
          <w:szCs w:val="26"/>
          <w:lang w:val="lv-LV"/>
        </w:rPr>
        <w:t>(ar sadalījumu pa mēnešiem)</w:t>
      </w:r>
      <w:bookmarkEnd w:id="13"/>
      <w:bookmarkEnd w:id="14"/>
      <w:r w:rsidR="003D204A">
        <w:rPr>
          <w:sz w:val="26"/>
          <w:szCs w:val="26"/>
          <w:lang w:val="lv-LV"/>
        </w:rPr>
        <w:t>.</w:t>
      </w:r>
    </w:p>
    <w:p w14:paraId="74C6626C" w14:textId="6DA2D7C5" w:rsidR="00B3190C" w:rsidRPr="00372F33" w:rsidRDefault="003D204A" w:rsidP="003D204A">
      <w:pPr>
        <w:pStyle w:val="Sarakstarindkopa"/>
        <w:ind w:left="792"/>
        <w:jc w:val="both"/>
        <w:rPr>
          <w:color w:val="000000" w:themeColor="text1"/>
          <w:sz w:val="26"/>
          <w:szCs w:val="26"/>
          <w:lang w:val="lv-LV"/>
        </w:rPr>
      </w:pPr>
      <w:r>
        <w:rPr>
          <w:sz w:val="26"/>
          <w:szCs w:val="26"/>
          <w:lang w:val="lv-LV"/>
        </w:rPr>
        <w:t xml:space="preserve">Ja </w:t>
      </w:r>
      <w:r w:rsidR="000C196C">
        <w:rPr>
          <w:sz w:val="26"/>
          <w:szCs w:val="26"/>
          <w:lang w:val="lv-LV"/>
        </w:rPr>
        <w:t xml:space="preserve">Mājokļa kopējais </w:t>
      </w:r>
      <w:r>
        <w:rPr>
          <w:sz w:val="26"/>
          <w:szCs w:val="26"/>
          <w:lang w:val="lv-LV"/>
        </w:rPr>
        <w:t>faktiski patērētais siltumenerģijas daudzums</w:t>
      </w:r>
      <w:r w:rsidR="000C196C">
        <w:rPr>
          <w:sz w:val="26"/>
          <w:szCs w:val="26"/>
          <w:lang w:val="lv-LV"/>
        </w:rPr>
        <w:t xml:space="preserve"> netiek uzskaitīts</w:t>
      </w:r>
      <w:r>
        <w:rPr>
          <w:sz w:val="26"/>
          <w:szCs w:val="26"/>
          <w:lang w:val="lv-LV"/>
        </w:rPr>
        <w:t xml:space="preserve">, tad </w:t>
      </w:r>
      <w:r w:rsidR="000C196C">
        <w:rPr>
          <w:sz w:val="26"/>
          <w:szCs w:val="26"/>
          <w:lang w:val="lv-LV"/>
        </w:rPr>
        <w:t xml:space="preserve">iesniedz </w:t>
      </w:r>
      <w:r w:rsidR="00000BB5">
        <w:rPr>
          <w:sz w:val="26"/>
          <w:szCs w:val="26"/>
          <w:lang w:val="lv-LV"/>
        </w:rPr>
        <w:t>neatkarīga eksperta</w:t>
      </w:r>
      <w:r w:rsidR="000C196C" w:rsidRPr="00372F33">
        <w:rPr>
          <w:sz w:val="26"/>
          <w:szCs w:val="26"/>
          <w:lang w:val="lv-LV"/>
        </w:rPr>
        <w:t xml:space="preserve"> sagatavot</w:t>
      </w:r>
      <w:r w:rsidR="000C196C">
        <w:rPr>
          <w:sz w:val="26"/>
          <w:szCs w:val="26"/>
          <w:lang w:val="lv-LV"/>
        </w:rPr>
        <w:t>u</w:t>
      </w:r>
      <w:r w:rsidR="000C196C" w:rsidRPr="00372F33">
        <w:rPr>
          <w:sz w:val="26"/>
          <w:szCs w:val="26"/>
          <w:lang w:val="lv-LV"/>
        </w:rPr>
        <w:t xml:space="preserve"> </w:t>
      </w:r>
      <w:r w:rsidR="00000BB5">
        <w:rPr>
          <w:sz w:val="26"/>
          <w:szCs w:val="26"/>
          <w:lang w:val="lv-LV"/>
        </w:rPr>
        <w:t xml:space="preserve">un apstiprinātu </w:t>
      </w:r>
      <w:r w:rsidR="000C196C" w:rsidRPr="00372F33">
        <w:rPr>
          <w:sz w:val="26"/>
          <w:szCs w:val="26"/>
          <w:lang w:val="lv-LV"/>
        </w:rPr>
        <w:t>izziņ</w:t>
      </w:r>
      <w:r w:rsidR="000C196C">
        <w:rPr>
          <w:sz w:val="26"/>
          <w:szCs w:val="26"/>
          <w:lang w:val="lv-LV"/>
        </w:rPr>
        <w:t xml:space="preserve">u par </w:t>
      </w:r>
      <w:proofErr w:type="spellStart"/>
      <w:r w:rsidR="000C196C">
        <w:rPr>
          <w:sz w:val="26"/>
          <w:szCs w:val="26"/>
          <w:lang w:val="lv-LV"/>
        </w:rPr>
        <w:t>Majokļa</w:t>
      </w:r>
      <w:proofErr w:type="spellEnd"/>
      <w:r w:rsidR="000C196C">
        <w:rPr>
          <w:sz w:val="26"/>
          <w:szCs w:val="26"/>
          <w:lang w:val="lv-LV"/>
        </w:rPr>
        <w:t xml:space="preserve"> siltumenerģijas </w:t>
      </w:r>
      <w:r w:rsidR="00000BB5">
        <w:rPr>
          <w:sz w:val="26"/>
          <w:szCs w:val="26"/>
          <w:lang w:val="lv-LV"/>
        </w:rPr>
        <w:t xml:space="preserve">aprēķināto </w:t>
      </w:r>
      <w:r w:rsidR="000C196C">
        <w:rPr>
          <w:sz w:val="26"/>
          <w:szCs w:val="26"/>
          <w:lang w:val="lv-LV"/>
        </w:rPr>
        <w:t>tarifu</w:t>
      </w:r>
      <w:r w:rsidR="00F21817" w:rsidRPr="00372F33">
        <w:rPr>
          <w:sz w:val="26"/>
          <w:szCs w:val="26"/>
          <w:lang w:val="lv-LV"/>
        </w:rPr>
        <w:t>;</w:t>
      </w:r>
    </w:p>
    <w:p w14:paraId="1266E7FE" w14:textId="77777777" w:rsidR="00A12EB3" w:rsidRPr="00372F33" w:rsidRDefault="00EC0074" w:rsidP="001E3DC8">
      <w:pPr>
        <w:pStyle w:val="Sarakstarindkopa"/>
        <w:numPr>
          <w:ilvl w:val="1"/>
          <w:numId w:val="1"/>
        </w:numPr>
        <w:jc w:val="both"/>
        <w:rPr>
          <w:color w:val="000000" w:themeColor="text1"/>
          <w:sz w:val="26"/>
          <w:szCs w:val="26"/>
          <w:lang w:val="lv-LV"/>
        </w:rPr>
      </w:pPr>
      <w:r w:rsidRPr="00372F33">
        <w:rPr>
          <w:sz w:val="26"/>
          <w:szCs w:val="26"/>
          <w:lang w:val="lv-LV"/>
        </w:rPr>
        <w:t>tehniskie dokumenti:</w:t>
      </w:r>
    </w:p>
    <w:p w14:paraId="31A34446"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būves novietnes shēma no aktuālās būves kadastrālās uzmērīšanas lietas;</w:t>
      </w:r>
    </w:p>
    <w:p w14:paraId="2ECA246B" w14:textId="4FF2165D"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 xml:space="preserve">stāvu vai jumta plāni no aktuālās būves kadastrālās uzmērīšanas lietas tai Mājokļa daļai vai daļām, kurās notiek </w:t>
      </w:r>
      <w:r w:rsidR="00EB526A" w:rsidRPr="00372F33">
        <w:rPr>
          <w:sz w:val="26"/>
          <w:szCs w:val="26"/>
          <w:lang w:val="lv-LV"/>
        </w:rPr>
        <w:t>p</w:t>
      </w:r>
      <w:r w:rsidRPr="00372F33">
        <w:rPr>
          <w:sz w:val="26"/>
          <w:szCs w:val="26"/>
          <w:lang w:val="lv-LV"/>
        </w:rPr>
        <w:t>rojektā paredzētie darbi;</w:t>
      </w:r>
    </w:p>
    <w:p w14:paraId="10FE8AEC" w14:textId="77777777" w:rsidR="00A12EB3" w:rsidRPr="00372F33" w:rsidRDefault="00EC0074" w:rsidP="001E3DC8">
      <w:pPr>
        <w:pStyle w:val="Sarakstarindkopa"/>
        <w:numPr>
          <w:ilvl w:val="2"/>
          <w:numId w:val="1"/>
        </w:numPr>
        <w:jc w:val="both"/>
        <w:rPr>
          <w:color w:val="000000" w:themeColor="text1"/>
          <w:sz w:val="26"/>
          <w:szCs w:val="26"/>
          <w:lang w:val="lv-LV"/>
        </w:rPr>
      </w:pPr>
      <w:r w:rsidRPr="00372F33">
        <w:rPr>
          <w:sz w:val="26"/>
          <w:szCs w:val="26"/>
          <w:lang w:val="lv-LV"/>
        </w:rPr>
        <w:t>būvprojekta sastāvā esošais paskaidrojuma raksts</w:t>
      </w:r>
      <w:r w:rsidR="00A44AD8" w:rsidRPr="00372F33">
        <w:rPr>
          <w:sz w:val="26"/>
          <w:szCs w:val="26"/>
          <w:lang w:val="lv-LV"/>
        </w:rPr>
        <w:t xml:space="preserve"> (būvprojekta minimālā sastāvā esošais skaidrojošais apraksts)</w:t>
      </w:r>
      <w:r w:rsidRPr="00372F33">
        <w:rPr>
          <w:sz w:val="26"/>
          <w:szCs w:val="26"/>
          <w:lang w:val="lv-LV"/>
        </w:rPr>
        <w:t xml:space="preserve">, būvprojekta risinājumi, kuri attiecas uz </w:t>
      </w:r>
      <w:r w:rsidR="00A44AD8" w:rsidRPr="00372F33">
        <w:rPr>
          <w:sz w:val="26"/>
          <w:szCs w:val="26"/>
          <w:lang w:val="lv-LV"/>
        </w:rPr>
        <w:t>Siltināšanas p</w:t>
      </w:r>
      <w:r w:rsidRPr="00372F33">
        <w:rPr>
          <w:sz w:val="26"/>
          <w:szCs w:val="26"/>
          <w:lang w:val="lv-LV"/>
        </w:rPr>
        <w:t>rojektā paredzētiem darbiem, tai skaitā, rasējumi, mezglu risinājumi, eksplikācijas, kā arī darbu organizācijas projekta shēma (plāns) vai darbu organizēšanas shēma;</w:t>
      </w:r>
    </w:p>
    <w:p w14:paraId="4FD2ED90" w14:textId="77777777" w:rsidR="00A12EB3" w:rsidRPr="00372F33" w:rsidRDefault="00E50AC5" w:rsidP="001E3DC8">
      <w:pPr>
        <w:pStyle w:val="Sarakstarindkopa"/>
        <w:numPr>
          <w:ilvl w:val="2"/>
          <w:numId w:val="1"/>
        </w:numPr>
        <w:jc w:val="both"/>
        <w:rPr>
          <w:color w:val="000000" w:themeColor="text1"/>
          <w:sz w:val="26"/>
          <w:szCs w:val="26"/>
          <w:lang w:val="lv-LV"/>
        </w:rPr>
      </w:pPr>
      <w:r w:rsidRPr="00372F33">
        <w:rPr>
          <w:sz w:val="26"/>
          <w:szCs w:val="26"/>
          <w:lang w:val="lv-LV"/>
        </w:rPr>
        <w:t>būvprojekta (projekta minimālā sastāvā) sastāvā esošais darbu organizācijas projekts;</w:t>
      </w:r>
    </w:p>
    <w:p w14:paraId="7BC742FB" w14:textId="10417B63" w:rsidR="00EC0074" w:rsidRDefault="00EC0074"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plānotais </w:t>
      </w:r>
      <w:r w:rsidR="00A44AD8" w:rsidRPr="00372F33">
        <w:rPr>
          <w:color w:val="000000" w:themeColor="text1"/>
          <w:sz w:val="26"/>
          <w:szCs w:val="26"/>
          <w:lang w:val="lv-LV"/>
        </w:rPr>
        <w:t>p</w:t>
      </w:r>
      <w:r w:rsidRPr="00372F33">
        <w:rPr>
          <w:color w:val="000000" w:themeColor="text1"/>
          <w:sz w:val="26"/>
          <w:szCs w:val="26"/>
          <w:lang w:val="lv-LV"/>
        </w:rPr>
        <w:t xml:space="preserve">rojekta īstenošanas laika grafiks, kas ir noformēts saskaņā ar Nolikuma </w:t>
      </w:r>
      <w:r w:rsidRPr="00372F33">
        <w:rPr>
          <w:b/>
          <w:sz w:val="26"/>
          <w:szCs w:val="26"/>
          <w:lang w:val="lv-LV"/>
        </w:rPr>
        <w:t xml:space="preserve"> pielikumu</w:t>
      </w:r>
      <w:r w:rsidR="00A12EB3" w:rsidRPr="00372F33">
        <w:rPr>
          <w:b/>
          <w:sz w:val="26"/>
          <w:szCs w:val="26"/>
          <w:lang w:val="lv-LV"/>
        </w:rPr>
        <w:t xml:space="preserve"> Nr. 6</w:t>
      </w:r>
      <w:r w:rsidRPr="00372F33">
        <w:rPr>
          <w:b/>
          <w:color w:val="000000" w:themeColor="text1"/>
          <w:sz w:val="26"/>
          <w:szCs w:val="26"/>
          <w:lang w:val="lv-LV"/>
        </w:rPr>
        <w:t xml:space="preserve">, </w:t>
      </w:r>
      <w:r w:rsidRPr="00372F33">
        <w:rPr>
          <w:color w:val="000000"/>
          <w:sz w:val="26"/>
          <w:szCs w:val="26"/>
          <w:lang w:val="lv-LV"/>
        </w:rPr>
        <w:t>pielietojot t</w:t>
      </w:r>
      <w:r w:rsidR="0057769B">
        <w:rPr>
          <w:color w:val="000000"/>
          <w:sz w:val="26"/>
          <w:szCs w:val="26"/>
          <w:lang w:val="lv-LV"/>
        </w:rPr>
        <w:t>ī</w:t>
      </w:r>
      <w:r w:rsidRPr="00372F33">
        <w:rPr>
          <w:color w:val="000000"/>
          <w:sz w:val="26"/>
          <w:szCs w:val="26"/>
          <w:lang w:val="lv-LV"/>
        </w:rPr>
        <w:t xml:space="preserve">mekļa vietnē </w:t>
      </w:r>
      <w:hyperlink r:id="rId11"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w:t>
      </w:r>
      <w:r w:rsidRPr="00372F33">
        <w:rPr>
          <w:color w:val="000000" w:themeColor="text1"/>
          <w:sz w:val="26"/>
          <w:szCs w:val="26"/>
          <w:lang w:val="lv-LV"/>
        </w:rPr>
        <w:t xml:space="preserve">. Projekta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w:t>
      </w:r>
      <w:r w:rsidR="004D2588">
        <w:rPr>
          <w:color w:val="000000" w:themeColor="text1"/>
          <w:sz w:val="26"/>
          <w:szCs w:val="26"/>
          <w:lang w:val="lv-LV"/>
        </w:rPr>
        <w:t>itātēm jābūt paredzētām Nolikuma</w:t>
      </w:r>
      <w:r w:rsidRPr="00372F33">
        <w:rPr>
          <w:color w:val="000000" w:themeColor="text1"/>
          <w:sz w:val="26"/>
          <w:szCs w:val="26"/>
          <w:lang w:val="lv-LV"/>
        </w:rPr>
        <w:t xml:space="preserve"> </w:t>
      </w:r>
      <w:r w:rsidR="00903DB8">
        <w:rPr>
          <w:color w:val="000000" w:themeColor="text1"/>
          <w:sz w:val="26"/>
          <w:szCs w:val="26"/>
          <w:lang w:val="lv-LV"/>
        </w:rPr>
        <w:t>4. un 2</w:t>
      </w:r>
      <w:r w:rsidR="00635B72">
        <w:rPr>
          <w:color w:val="000000" w:themeColor="text1"/>
          <w:sz w:val="26"/>
          <w:szCs w:val="26"/>
          <w:lang w:val="lv-LV"/>
        </w:rPr>
        <w:t>1</w:t>
      </w:r>
      <w:r w:rsidR="00903DB8">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r w:rsidR="00A12EB3" w:rsidRPr="00372F33">
        <w:rPr>
          <w:color w:val="000000" w:themeColor="text1"/>
          <w:sz w:val="26"/>
          <w:szCs w:val="26"/>
          <w:lang w:val="lv-LV"/>
        </w:rPr>
        <w:t>.</w:t>
      </w:r>
    </w:p>
    <w:p w14:paraId="26619211" w14:textId="3808F4E3" w:rsidR="00EC0074" w:rsidRPr="00372F33" w:rsidRDefault="00A12EB3" w:rsidP="001E3DC8">
      <w:pPr>
        <w:pStyle w:val="Sarakstarindkopa"/>
        <w:numPr>
          <w:ilvl w:val="0"/>
          <w:numId w:val="1"/>
        </w:numPr>
        <w:jc w:val="both"/>
        <w:rPr>
          <w:b/>
          <w:bCs/>
          <w:color w:val="000000" w:themeColor="text1"/>
          <w:sz w:val="26"/>
          <w:szCs w:val="26"/>
          <w:lang w:val="lv-LV"/>
        </w:rPr>
      </w:pPr>
      <w:r w:rsidRPr="00372F33">
        <w:rPr>
          <w:b/>
          <w:bCs/>
          <w:color w:val="000000" w:themeColor="text1"/>
          <w:sz w:val="26"/>
          <w:szCs w:val="26"/>
          <w:lang w:val="lv-LV"/>
        </w:rPr>
        <w:t xml:space="preserve">Siltināšanas </w:t>
      </w:r>
      <w:r w:rsidR="00EC0074" w:rsidRPr="00372F33">
        <w:rPr>
          <w:b/>
          <w:bCs/>
          <w:color w:val="000000" w:themeColor="text1"/>
          <w:sz w:val="26"/>
          <w:szCs w:val="26"/>
          <w:lang w:val="lv-LV"/>
        </w:rPr>
        <w:t xml:space="preserve">projekta </w:t>
      </w:r>
      <w:r w:rsidR="006B1175">
        <w:rPr>
          <w:b/>
          <w:bCs/>
          <w:color w:val="000000" w:themeColor="text1"/>
          <w:sz w:val="26"/>
          <w:szCs w:val="26"/>
          <w:lang w:val="lv-LV"/>
        </w:rPr>
        <w:t>pieļaujamība</w:t>
      </w:r>
      <w:r w:rsidR="0048745F">
        <w:rPr>
          <w:b/>
          <w:bCs/>
          <w:color w:val="000000" w:themeColor="text1"/>
          <w:sz w:val="26"/>
          <w:szCs w:val="26"/>
          <w:lang w:val="lv-LV"/>
        </w:rPr>
        <w:t>s vērtēšanai</w:t>
      </w:r>
      <w:r w:rsidR="00EC0074" w:rsidRPr="00372F33">
        <w:rPr>
          <w:b/>
          <w:bCs/>
          <w:color w:val="000000" w:themeColor="text1"/>
          <w:sz w:val="26"/>
          <w:szCs w:val="26"/>
          <w:lang w:val="lv-LV"/>
        </w:rPr>
        <w:t xml:space="preserve"> papildus iesniedz šādus dokumentus:</w:t>
      </w:r>
    </w:p>
    <w:p w14:paraId="082D6BD3" w14:textId="1EE87A0B" w:rsidR="00EC0074" w:rsidRPr="00372F33" w:rsidRDefault="00C630B6" w:rsidP="001E3DC8">
      <w:pPr>
        <w:pStyle w:val="Sarakstarindkopa"/>
        <w:numPr>
          <w:ilvl w:val="1"/>
          <w:numId w:val="1"/>
        </w:numPr>
        <w:jc w:val="both"/>
        <w:rPr>
          <w:color w:val="000000"/>
          <w:sz w:val="26"/>
          <w:szCs w:val="26"/>
          <w:lang w:val="lv-LV"/>
        </w:rPr>
      </w:pPr>
      <w:r w:rsidRPr="00372F33">
        <w:rPr>
          <w:color w:val="000000"/>
          <w:sz w:val="26"/>
          <w:szCs w:val="26"/>
          <w:lang w:val="lv-LV"/>
        </w:rPr>
        <w:t>Tāme</w:t>
      </w:r>
      <w:r w:rsidR="00EC0074" w:rsidRPr="00372F33">
        <w:rPr>
          <w:color w:val="000000"/>
          <w:sz w:val="26"/>
          <w:szCs w:val="26"/>
          <w:lang w:val="lv-LV"/>
        </w:rPr>
        <w:t xml:space="preserve">, atsevišķi uzrādot saskaņā ar Nolikuma prasībām veikto attiecināmo izmaksu aprēķina summu un līdzfinansējuma aprēķina summu; Tāmi sagatavo atbilstoši paraugam (Nolikuma </w:t>
      </w:r>
      <w:r w:rsidR="00EC0074" w:rsidRPr="00372F33">
        <w:rPr>
          <w:sz w:val="26"/>
          <w:szCs w:val="26"/>
          <w:lang w:val="lv-LV"/>
        </w:rPr>
        <w:t>pielikums</w:t>
      </w:r>
      <w:r w:rsidR="007052D4" w:rsidRPr="00372F33">
        <w:rPr>
          <w:sz w:val="26"/>
          <w:szCs w:val="26"/>
          <w:lang w:val="lv-LV"/>
        </w:rPr>
        <w:t xml:space="preserve"> Nr. 7</w:t>
      </w:r>
      <w:r w:rsidR="00EC0074" w:rsidRPr="00372F33">
        <w:rPr>
          <w:color w:val="000000"/>
          <w:sz w:val="26"/>
          <w:szCs w:val="26"/>
          <w:lang w:val="lv-LV"/>
        </w:rPr>
        <w:t xml:space="preserve">), pielietojot tīmekļa vietnē </w:t>
      </w:r>
      <w:hyperlink r:id="rId12" w:history="1">
        <w:r w:rsidR="00EC0074" w:rsidRPr="00372F33">
          <w:rPr>
            <w:rStyle w:val="Hipersaite"/>
            <w:sz w:val="26"/>
            <w:szCs w:val="26"/>
            <w:lang w:val="lv-LV"/>
          </w:rPr>
          <w:t>www.atjauno.riga.lv</w:t>
        </w:r>
      </w:hyperlink>
      <w:r w:rsidR="00EC0074" w:rsidRPr="00372F33">
        <w:rPr>
          <w:color w:val="000000"/>
          <w:sz w:val="26"/>
          <w:szCs w:val="26"/>
          <w:lang w:val="lv-LV"/>
        </w:rPr>
        <w:t xml:space="preserve"> pieejamo elektronisko formu, saglabājot aprēķina formulas. Tāmes aprēķinos </w:t>
      </w:r>
      <w:r w:rsidR="00EC0074" w:rsidRPr="00372F33">
        <w:rPr>
          <w:sz w:val="26"/>
          <w:szCs w:val="26"/>
          <w:lang w:val="lv-LV"/>
        </w:rPr>
        <w:t xml:space="preserve">ievēro LBN 501-17, 5. (Lokālā tāme) un 6. (Kopsavilkuma aprēķins) pielikumā noteikto </w:t>
      </w:r>
      <w:proofErr w:type="spellStart"/>
      <w:r w:rsidR="00EC0074" w:rsidRPr="00372F33">
        <w:rPr>
          <w:sz w:val="26"/>
          <w:szCs w:val="26"/>
          <w:lang w:val="lv-LV"/>
        </w:rPr>
        <w:t>būvizmaksu</w:t>
      </w:r>
      <w:proofErr w:type="spellEnd"/>
      <w:r w:rsidR="00EC0074" w:rsidRPr="00372F33">
        <w:rPr>
          <w:sz w:val="26"/>
          <w:szCs w:val="26"/>
          <w:lang w:val="lv-LV"/>
        </w:rPr>
        <w:t xml:space="preserve"> noteikšanas kārtību</w:t>
      </w:r>
      <w:r w:rsidR="00EC0074" w:rsidRPr="00372F33">
        <w:rPr>
          <w:color w:val="000000"/>
          <w:sz w:val="26"/>
          <w:szCs w:val="26"/>
          <w:lang w:val="lv-LV"/>
        </w:rPr>
        <w:t>. Tāmi sastāda sertificēts būvinženieris un saskaņo būvkomersants, ar kuru Līdzfinansējuma saņēmējs ir noslēdzis būvdarbu līgumu</w:t>
      </w:r>
      <w:r w:rsidR="008B5D50">
        <w:rPr>
          <w:color w:val="000000"/>
          <w:sz w:val="26"/>
          <w:szCs w:val="26"/>
          <w:lang w:val="lv-LV"/>
        </w:rPr>
        <w:t>.</w:t>
      </w:r>
      <w:r w:rsidR="008B5D50" w:rsidRPr="008B5D50">
        <w:rPr>
          <w:color w:val="000000"/>
          <w:sz w:val="26"/>
          <w:szCs w:val="26"/>
          <w:lang w:val="lv-LV"/>
        </w:rPr>
        <w:t xml:space="preserve"> </w:t>
      </w:r>
      <w:r w:rsidR="008B5D50">
        <w:rPr>
          <w:color w:val="000000"/>
          <w:sz w:val="26"/>
          <w:szCs w:val="26"/>
          <w:lang w:val="lv-LV"/>
        </w:rPr>
        <w:t xml:space="preserve">Tāme </w:t>
      </w:r>
      <w:r w:rsidR="008B5D50">
        <w:rPr>
          <w:sz w:val="26"/>
          <w:szCs w:val="26"/>
          <w:lang w:val="lv-LV"/>
        </w:rPr>
        <w:t>jāiesniedz papīra dokumenta formā un elektroniski</w:t>
      </w:r>
      <w:r w:rsidR="00E7732D">
        <w:rPr>
          <w:sz w:val="26"/>
          <w:szCs w:val="26"/>
          <w:lang w:val="lv-LV"/>
        </w:rPr>
        <w:t xml:space="preserve">, </w:t>
      </w:r>
      <w:r w:rsidR="00E7732D" w:rsidRPr="00AC1789">
        <w:rPr>
          <w:color w:val="000000"/>
          <w:sz w:val="26"/>
          <w:szCs w:val="26"/>
          <w:lang w:val="lv-LV"/>
        </w:rPr>
        <w:t>saglabājot aprēķina formulas</w:t>
      </w:r>
      <w:r w:rsidR="00EC0074" w:rsidRPr="00372F33">
        <w:rPr>
          <w:color w:val="000000"/>
          <w:sz w:val="26"/>
          <w:szCs w:val="26"/>
          <w:lang w:val="lv-LV"/>
        </w:rPr>
        <w:t>;</w:t>
      </w:r>
    </w:p>
    <w:p w14:paraId="518E225E" w14:textId="6B20138C" w:rsidR="00EC0074" w:rsidRPr="00372F33" w:rsidRDefault="00EC0074" w:rsidP="001E3DC8">
      <w:pPr>
        <w:pStyle w:val="Sarakstarindkopa"/>
        <w:numPr>
          <w:ilvl w:val="1"/>
          <w:numId w:val="1"/>
        </w:numPr>
        <w:jc w:val="both"/>
        <w:rPr>
          <w:color w:val="000000"/>
          <w:sz w:val="26"/>
          <w:szCs w:val="26"/>
          <w:lang w:val="lv-LV"/>
        </w:rPr>
      </w:pPr>
      <w:r w:rsidRPr="00372F33">
        <w:rPr>
          <w:color w:val="000000"/>
          <w:sz w:val="26"/>
          <w:szCs w:val="26"/>
          <w:lang w:val="lv-LV"/>
        </w:rPr>
        <w:t xml:space="preserve">projekta īstenošanas laika grafiku, pielietojot tīmekļa vietnē </w:t>
      </w:r>
      <w:hyperlink r:id="rId13" w:tgtFrame="_blank" w:history="1">
        <w:r w:rsidRPr="00372F33">
          <w:rPr>
            <w:rStyle w:val="Hipersaite"/>
            <w:sz w:val="26"/>
            <w:szCs w:val="26"/>
            <w:lang w:val="lv-LV"/>
          </w:rPr>
          <w:t>www.atjauno.riga.lv</w:t>
        </w:r>
      </w:hyperlink>
      <w:r w:rsidRPr="00372F33">
        <w:rPr>
          <w:color w:val="000000"/>
          <w:sz w:val="26"/>
          <w:szCs w:val="26"/>
          <w:lang w:val="lv-LV"/>
        </w:rPr>
        <w:t xml:space="preserve"> pieejamo elektronisko formu, </w:t>
      </w:r>
      <w:r w:rsidRPr="00372F33">
        <w:rPr>
          <w:i/>
          <w:color w:val="000000"/>
          <w:sz w:val="26"/>
          <w:szCs w:val="26"/>
          <w:lang w:val="lv-LV"/>
        </w:rPr>
        <w:t>ja tas tika precizēts</w:t>
      </w:r>
      <w:r w:rsidRPr="00372F33">
        <w:rPr>
          <w:color w:val="000000"/>
          <w:sz w:val="26"/>
          <w:szCs w:val="26"/>
          <w:lang w:val="lv-LV"/>
        </w:rPr>
        <w:t xml:space="preserve">; </w:t>
      </w:r>
      <w:r w:rsidR="004D2588">
        <w:rPr>
          <w:color w:val="000000"/>
          <w:sz w:val="26"/>
          <w:szCs w:val="26"/>
          <w:lang w:val="lv-LV"/>
        </w:rPr>
        <w:t>jebkurā</w:t>
      </w:r>
      <w:r w:rsidRPr="00372F33">
        <w:rPr>
          <w:color w:val="000000"/>
          <w:sz w:val="26"/>
          <w:szCs w:val="26"/>
          <w:lang w:val="lv-LV"/>
        </w:rPr>
        <w:t xml:space="preserve"> gadījumā </w:t>
      </w:r>
      <w:r w:rsidR="00C630B6" w:rsidRPr="00372F33">
        <w:rPr>
          <w:color w:val="000000" w:themeColor="text1"/>
          <w:sz w:val="26"/>
          <w:szCs w:val="26"/>
          <w:lang w:val="lv-LV"/>
        </w:rPr>
        <w:t>p</w:t>
      </w:r>
      <w:r w:rsidRPr="00372F33">
        <w:rPr>
          <w:color w:val="000000" w:themeColor="text1"/>
          <w:sz w:val="26"/>
          <w:szCs w:val="26"/>
          <w:lang w:val="lv-LV"/>
        </w:rPr>
        <w:t xml:space="preserve">rojekta īstenošanas laika grafikā norādītajām </w:t>
      </w:r>
      <w:r w:rsidR="00EB526A" w:rsidRPr="00372F33">
        <w:rPr>
          <w:color w:val="000000" w:themeColor="text1"/>
          <w:sz w:val="26"/>
          <w:szCs w:val="26"/>
          <w:lang w:val="lv-LV"/>
        </w:rPr>
        <w:t>p</w:t>
      </w:r>
      <w:r w:rsidRPr="00372F33">
        <w:rPr>
          <w:color w:val="000000" w:themeColor="text1"/>
          <w:sz w:val="26"/>
          <w:szCs w:val="26"/>
          <w:lang w:val="lv-LV"/>
        </w:rPr>
        <w:t xml:space="preserve">rojekta </w:t>
      </w:r>
      <w:r w:rsidR="00372F33">
        <w:rPr>
          <w:color w:val="000000" w:themeColor="text1"/>
          <w:sz w:val="26"/>
          <w:szCs w:val="26"/>
          <w:lang w:val="lv-LV"/>
        </w:rPr>
        <w:t>īstenošanas</w:t>
      </w:r>
      <w:r w:rsidRPr="00372F33">
        <w:rPr>
          <w:color w:val="000000" w:themeColor="text1"/>
          <w:sz w:val="26"/>
          <w:szCs w:val="26"/>
          <w:lang w:val="lv-LV"/>
        </w:rPr>
        <w:t xml:space="preserve"> aktivitātēm jābūt paredzētām Nolikum</w:t>
      </w:r>
      <w:r w:rsidR="00F605CB">
        <w:rPr>
          <w:color w:val="000000" w:themeColor="text1"/>
          <w:sz w:val="26"/>
          <w:szCs w:val="26"/>
          <w:lang w:val="lv-LV"/>
        </w:rPr>
        <w:t>a</w:t>
      </w:r>
      <w:r w:rsidRPr="00372F33">
        <w:rPr>
          <w:color w:val="000000" w:themeColor="text1"/>
          <w:sz w:val="26"/>
          <w:szCs w:val="26"/>
          <w:lang w:val="lv-LV"/>
        </w:rPr>
        <w:t xml:space="preserve"> </w:t>
      </w:r>
      <w:r w:rsidR="00F605CB">
        <w:rPr>
          <w:color w:val="000000" w:themeColor="text1"/>
          <w:sz w:val="26"/>
          <w:szCs w:val="26"/>
          <w:lang w:val="lv-LV"/>
        </w:rPr>
        <w:t>4. un 2</w:t>
      </w:r>
      <w:r w:rsidR="00635B72">
        <w:rPr>
          <w:color w:val="000000" w:themeColor="text1"/>
          <w:sz w:val="26"/>
          <w:szCs w:val="26"/>
          <w:lang w:val="lv-LV"/>
        </w:rPr>
        <w:t>1</w:t>
      </w:r>
      <w:r w:rsidR="00F605CB">
        <w:rPr>
          <w:color w:val="000000" w:themeColor="text1"/>
          <w:sz w:val="26"/>
          <w:szCs w:val="26"/>
          <w:lang w:val="lv-LV"/>
        </w:rPr>
        <w:t xml:space="preserve">. punktā </w:t>
      </w:r>
      <w:r w:rsidRPr="00372F33">
        <w:rPr>
          <w:color w:val="000000" w:themeColor="text1"/>
          <w:sz w:val="26"/>
          <w:szCs w:val="26"/>
          <w:lang w:val="lv-LV"/>
        </w:rPr>
        <w:t>noteiktā atbalstāmo darbību un attiecināmo izmaksu veikšanas perioda ietvaros;</w:t>
      </w:r>
    </w:p>
    <w:p w14:paraId="3E88603D" w14:textId="6E5C511E" w:rsidR="00B3190C" w:rsidRPr="00372F33" w:rsidRDefault="00B3190C" w:rsidP="001E3DC8">
      <w:pPr>
        <w:pStyle w:val="Sarakstarindkopa"/>
        <w:numPr>
          <w:ilvl w:val="1"/>
          <w:numId w:val="1"/>
        </w:numPr>
        <w:jc w:val="both"/>
        <w:rPr>
          <w:iCs/>
          <w:color w:val="000000"/>
          <w:sz w:val="26"/>
          <w:szCs w:val="26"/>
          <w:lang w:val="lv-LV"/>
        </w:rPr>
      </w:pPr>
      <w:r w:rsidRPr="00372F33">
        <w:rPr>
          <w:iCs/>
          <w:color w:val="000000"/>
          <w:sz w:val="26"/>
          <w:szCs w:val="26"/>
          <w:lang w:val="lv-LV"/>
        </w:rPr>
        <w:t>projektēšanas izdevumus apliecinošie dokumenti:</w:t>
      </w:r>
    </w:p>
    <w:p w14:paraId="10E0DE01" w14:textId="7A3FB7ED"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projektētāja piestādītos </w:t>
      </w:r>
      <w:r w:rsidR="00000BB5">
        <w:rPr>
          <w:iCs/>
          <w:color w:val="000000"/>
          <w:sz w:val="26"/>
          <w:szCs w:val="26"/>
          <w:lang w:val="lv-LV"/>
        </w:rPr>
        <w:t>R</w:t>
      </w:r>
      <w:r w:rsidRPr="00372F33">
        <w:rPr>
          <w:iCs/>
          <w:color w:val="000000"/>
          <w:sz w:val="26"/>
          <w:szCs w:val="26"/>
          <w:lang w:val="lv-LV"/>
        </w:rPr>
        <w:t>ēķinus par pilnu Tāmē noteikto darbu izpildi, kuri atbilst projektēšanas līgumam;</w:t>
      </w:r>
    </w:p>
    <w:p w14:paraId="1DB177AD" w14:textId="45000FAC" w:rsidR="00B3190C" w:rsidRPr="00372F33" w:rsidRDefault="00B3190C" w:rsidP="001E3DC8">
      <w:pPr>
        <w:pStyle w:val="Sarakstarindkopa"/>
        <w:numPr>
          <w:ilvl w:val="2"/>
          <w:numId w:val="1"/>
        </w:numPr>
        <w:jc w:val="both"/>
        <w:rPr>
          <w:iCs/>
          <w:color w:val="000000"/>
          <w:sz w:val="26"/>
          <w:szCs w:val="26"/>
          <w:lang w:val="lv-LV"/>
        </w:rPr>
      </w:pPr>
      <w:r w:rsidRPr="00372F33">
        <w:rPr>
          <w:iCs/>
          <w:color w:val="000000"/>
          <w:sz w:val="26"/>
          <w:szCs w:val="26"/>
          <w:lang w:val="lv-LV"/>
        </w:rPr>
        <w:t xml:space="preserve">veikto maksājumu apliecinošos dokumentus (bankas apliecināts veiktā maksājuma uzdevums vai elektroniski parakstīts maksājuma </w:t>
      </w:r>
      <w:r w:rsidR="00CC0410">
        <w:rPr>
          <w:iCs/>
          <w:color w:val="000000"/>
          <w:sz w:val="26"/>
          <w:szCs w:val="26"/>
          <w:lang w:val="lv-LV"/>
        </w:rPr>
        <w:t>u</w:t>
      </w:r>
      <w:r w:rsidRPr="00372F33">
        <w:rPr>
          <w:iCs/>
          <w:color w:val="000000"/>
          <w:sz w:val="26"/>
          <w:szCs w:val="26"/>
          <w:lang w:val="lv-LV"/>
        </w:rPr>
        <w:t xml:space="preserve">zdevums, kurš </w:t>
      </w:r>
      <w:r w:rsidRPr="00372F33">
        <w:rPr>
          <w:iCs/>
          <w:color w:val="000000"/>
          <w:sz w:val="26"/>
          <w:szCs w:val="26"/>
          <w:lang w:val="lv-LV"/>
        </w:rPr>
        <w:lastRenderedPageBreak/>
        <w:t>ir iesniegts uz elektronisko datu nesēja atbilstoši Departamenta norādījumiem), kuros:</w:t>
      </w:r>
    </w:p>
    <w:p w14:paraId="3C48DAE0" w14:textId="09E42EB8" w:rsidR="00B3190C"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kā maksājuma saņēmējs ir norādīts projektētājs;</w:t>
      </w:r>
    </w:p>
    <w:p w14:paraId="28595679" w14:textId="128988A1" w:rsidR="00777AC1" w:rsidRPr="00372F33" w:rsidRDefault="00B3190C" w:rsidP="001E3DC8">
      <w:pPr>
        <w:pStyle w:val="Sarakstarindkopa"/>
        <w:numPr>
          <w:ilvl w:val="3"/>
          <w:numId w:val="1"/>
        </w:numPr>
        <w:jc w:val="both"/>
        <w:rPr>
          <w:iCs/>
          <w:color w:val="000000"/>
          <w:sz w:val="26"/>
          <w:szCs w:val="26"/>
          <w:lang w:val="lv-LV"/>
        </w:rPr>
      </w:pPr>
      <w:r w:rsidRPr="00372F33">
        <w:rPr>
          <w:iCs/>
          <w:color w:val="000000"/>
          <w:sz w:val="26"/>
          <w:szCs w:val="26"/>
          <w:lang w:val="lv-LV"/>
        </w:rPr>
        <w:t>maksājuma mērķī ir norāde uz Rēķiniem vai projektēšanas līguma izpilddokumentiem, kas ļauj nepārprotami secināt, ka ir apmaksāts projektēšanas līguma priekšmets</w:t>
      </w:r>
      <w:r w:rsidR="00777AC1" w:rsidRPr="00372F33">
        <w:rPr>
          <w:iCs/>
          <w:color w:val="000000"/>
          <w:sz w:val="26"/>
          <w:szCs w:val="26"/>
          <w:lang w:val="lv-LV"/>
        </w:rPr>
        <w:t>;</w:t>
      </w:r>
    </w:p>
    <w:p w14:paraId="7B9AD856" w14:textId="6B4C7C92" w:rsidR="00777AC1" w:rsidRPr="00372F33" w:rsidRDefault="00B3190C" w:rsidP="001E3DC8">
      <w:pPr>
        <w:pStyle w:val="Sarakstarindkopa"/>
        <w:numPr>
          <w:ilvl w:val="2"/>
          <w:numId w:val="1"/>
        </w:numPr>
        <w:rPr>
          <w:sz w:val="26"/>
          <w:szCs w:val="26"/>
          <w:lang w:val="lv-LV"/>
        </w:rPr>
      </w:pPr>
      <w:r w:rsidRPr="00372F33">
        <w:rPr>
          <w:iCs/>
          <w:color w:val="000000"/>
          <w:sz w:val="26"/>
          <w:szCs w:val="26"/>
          <w:lang w:val="lv-LV"/>
        </w:rPr>
        <w:t>projektēšanas līguma (ar visiem pielikumiem) apliecinātā kopija.</w:t>
      </w:r>
    </w:p>
    <w:p w14:paraId="492E0053" w14:textId="414E2E37"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1E08F5F3" w14:textId="771925FD" w:rsidR="00EC0074" w:rsidRPr="00372F33" w:rsidRDefault="00EC0074" w:rsidP="001E3DC8">
      <w:pPr>
        <w:pStyle w:val="Sarakstarindkopa"/>
        <w:numPr>
          <w:ilvl w:val="1"/>
          <w:numId w:val="1"/>
        </w:numPr>
        <w:jc w:val="both"/>
        <w:rPr>
          <w:color w:val="000000"/>
          <w:sz w:val="26"/>
          <w:szCs w:val="26"/>
          <w:lang w:val="lv-LV"/>
        </w:rPr>
      </w:pPr>
      <w:r w:rsidRPr="00372F33">
        <w:rPr>
          <w:color w:val="000000" w:themeColor="text1"/>
          <w:sz w:val="26"/>
          <w:szCs w:val="26"/>
          <w:lang w:val="lv-LV"/>
        </w:rPr>
        <w:t>ja projekta objekts ir valsts, reģiona vai vietējās nozīmes piemineklis, vai atrodas valsts nozīmes pilsētbūvniecības pieminekļa</w:t>
      </w:r>
      <w:r w:rsidRPr="00372F33">
        <w:rPr>
          <w:sz w:val="26"/>
          <w:szCs w:val="26"/>
          <w:lang w:val="lv-LV"/>
        </w:rPr>
        <w:t xml:space="preserve"> teritorijā - </w:t>
      </w:r>
      <w:r w:rsidRPr="00372F33">
        <w:rPr>
          <w:color w:val="000000" w:themeColor="text1"/>
          <w:sz w:val="26"/>
          <w:szCs w:val="26"/>
          <w:lang w:val="lv-LV"/>
        </w:rPr>
        <w:t>NKMP izsniegtā darbu veikšanas atļauja, kurā (NKMP atļaujas punkts “</w:t>
      </w:r>
      <w:r w:rsidRPr="00372F33">
        <w:rPr>
          <w:i/>
          <w:color w:val="000000" w:themeColor="text1"/>
          <w:sz w:val="26"/>
          <w:szCs w:val="26"/>
          <w:lang w:val="lv-LV"/>
        </w:rPr>
        <w:t>darbi izpildāmi saskaņā ar</w:t>
      </w:r>
      <w:r w:rsidRPr="00372F33">
        <w:rPr>
          <w:color w:val="000000" w:themeColor="text1"/>
          <w:sz w:val="26"/>
          <w:szCs w:val="26"/>
          <w:lang w:val="lv-LV"/>
        </w:rPr>
        <w:t xml:space="preserve">”) ir saskaņots </w:t>
      </w:r>
      <w:r w:rsidR="00146D2C" w:rsidRPr="00372F33">
        <w:rPr>
          <w:color w:val="000000" w:themeColor="text1"/>
          <w:sz w:val="26"/>
          <w:szCs w:val="26"/>
          <w:lang w:val="lv-LV"/>
        </w:rPr>
        <w:t xml:space="preserve">Programmas </w:t>
      </w:r>
      <w:r w:rsidRPr="00372F33">
        <w:rPr>
          <w:color w:val="000000" w:themeColor="text1"/>
          <w:sz w:val="26"/>
          <w:szCs w:val="26"/>
          <w:lang w:val="lv-LV"/>
        </w:rPr>
        <w:t>ietvaros iesniegtais būvprojekts. NK</w:t>
      </w:r>
      <w:r w:rsidR="00113EE8" w:rsidRPr="00372F33">
        <w:rPr>
          <w:color w:val="000000" w:themeColor="text1"/>
          <w:sz w:val="26"/>
          <w:szCs w:val="26"/>
          <w:lang w:val="lv-LV"/>
        </w:rPr>
        <w:t>M</w:t>
      </w:r>
      <w:r w:rsidRPr="00372F33">
        <w:rPr>
          <w:color w:val="000000" w:themeColor="text1"/>
          <w:sz w:val="26"/>
          <w:szCs w:val="26"/>
          <w:lang w:val="lv-LV"/>
        </w:rPr>
        <w:t xml:space="preserve">P atļaujai jābūt spēkā vismaz līdz </w:t>
      </w:r>
      <w:r w:rsidR="00A44AD8" w:rsidRPr="00372F33">
        <w:rPr>
          <w:color w:val="000000" w:themeColor="text1"/>
          <w:sz w:val="26"/>
          <w:szCs w:val="26"/>
          <w:lang w:val="lv-LV"/>
        </w:rPr>
        <w:t>p</w:t>
      </w:r>
      <w:r w:rsidRPr="00372F33">
        <w:rPr>
          <w:color w:val="000000" w:themeColor="text1"/>
          <w:sz w:val="26"/>
          <w:szCs w:val="26"/>
          <w:lang w:val="lv-LV"/>
        </w:rPr>
        <w:t xml:space="preserve">rojekta noslēdzošai aktivitātei atbilstoši Nolikuma </w:t>
      </w:r>
      <w:r w:rsidR="00F605CB">
        <w:rPr>
          <w:color w:val="000000" w:themeColor="text1"/>
          <w:sz w:val="26"/>
          <w:szCs w:val="26"/>
          <w:lang w:val="lv-LV"/>
        </w:rPr>
        <w:t>3</w:t>
      </w:r>
      <w:r w:rsidR="00635B72">
        <w:rPr>
          <w:color w:val="000000" w:themeColor="text1"/>
          <w:sz w:val="26"/>
          <w:szCs w:val="26"/>
          <w:lang w:val="lv-LV"/>
        </w:rPr>
        <w:t>2</w:t>
      </w:r>
      <w:r w:rsidRPr="00372F33">
        <w:rPr>
          <w:color w:val="000000" w:themeColor="text1"/>
          <w:sz w:val="26"/>
          <w:szCs w:val="26"/>
          <w:lang w:val="lv-LV"/>
        </w:rPr>
        <w:t>.</w:t>
      </w:r>
      <w:r w:rsidR="00F605CB">
        <w:rPr>
          <w:color w:val="000000" w:themeColor="text1"/>
          <w:sz w:val="26"/>
          <w:szCs w:val="26"/>
          <w:lang w:val="lv-LV"/>
        </w:rPr>
        <w:t>2</w:t>
      </w:r>
      <w:r w:rsidRPr="00372F33">
        <w:rPr>
          <w:color w:val="000000" w:themeColor="text1"/>
          <w:sz w:val="26"/>
          <w:szCs w:val="26"/>
          <w:lang w:val="lv-LV"/>
        </w:rPr>
        <w:t>.</w:t>
      </w:r>
      <w:r w:rsidR="00E969EE">
        <w:rPr>
          <w:color w:val="000000" w:themeColor="text1"/>
          <w:sz w:val="26"/>
          <w:szCs w:val="26"/>
          <w:lang w:val="lv-LV"/>
        </w:rPr>
        <w:t> </w:t>
      </w:r>
      <w:r w:rsidRPr="00372F33">
        <w:rPr>
          <w:color w:val="000000" w:themeColor="text1"/>
          <w:sz w:val="26"/>
          <w:szCs w:val="26"/>
          <w:lang w:val="lv-LV"/>
        </w:rPr>
        <w:t xml:space="preserve">apakšpunktā norādītajam </w:t>
      </w:r>
      <w:r w:rsidR="00A44AD8" w:rsidRPr="00372F33">
        <w:rPr>
          <w:color w:val="000000" w:themeColor="text1"/>
          <w:sz w:val="26"/>
          <w:szCs w:val="26"/>
          <w:lang w:val="lv-LV"/>
        </w:rPr>
        <w:t>p</w:t>
      </w:r>
      <w:r w:rsidRPr="00372F33">
        <w:rPr>
          <w:color w:val="000000" w:themeColor="text1"/>
          <w:sz w:val="26"/>
          <w:szCs w:val="26"/>
          <w:lang w:val="lv-LV"/>
        </w:rPr>
        <w:t>rojekta īstenošanas laika grafikam;</w:t>
      </w:r>
    </w:p>
    <w:p w14:paraId="12E0817B" w14:textId="49D40ED2" w:rsidR="00D81031" w:rsidRPr="00D81031" w:rsidRDefault="00D81031" w:rsidP="001E3DC8">
      <w:pPr>
        <w:pStyle w:val="Sarakstarindkopa"/>
        <w:numPr>
          <w:ilvl w:val="1"/>
          <w:numId w:val="1"/>
        </w:numPr>
        <w:jc w:val="both"/>
        <w:rPr>
          <w:color w:val="000000"/>
          <w:sz w:val="26"/>
          <w:szCs w:val="26"/>
          <w:lang w:val="lv-LV"/>
        </w:rPr>
      </w:pPr>
      <w:r>
        <w:rPr>
          <w:color w:val="000000" w:themeColor="text1"/>
          <w:sz w:val="26"/>
          <w:szCs w:val="26"/>
          <w:lang w:val="lv-LV"/>
        </w:rPr>
        <w:t>b</w:t>
      </w:r>
      <w:r w:rsidRPr="00D81031">
        <w:rPr>
          <w:color w:val="000000" w:themeColor="text1"/>
          <w:sz w:val="26"/>
          <w:szCs w:val="26"/>
          <w:lang w:val="lv-LV"/>
        </w:rPr>
        <w:t>ūvdarbu saskaņošanu apliecinoši dokumenti ar Būvvaldes vai PAD atzīmi par būvdarbu uzsākšanas nosacījumu izpildi</w:t>
      </w:r>
      <w:r>
        <w:rPr>
          <w:color w:val="000000" w:themeColor="text1"/>
          <w:sz w:val="26"/>
          <w:szCs w:val="26"/>
          <w:lang w:val="lv-LV"/>
        </w:rPr>
        <w:t>.</w:t>
      </w:r>
    </w:p>
    <w:p w14:paraId="58D02FFC" w14:textId="7AA2FC0C" w:rsidR="00EC0074" w:rsidRPr="00D81031" w:rsidRDefault="00D81031" w:rsidP="00D81031">
      <w:pPr>
        <w:pStyle w:val="Sarakstarindkopa"/>
        <w:ind w:left="792"/>
        <w:jc w:val="both"/>
        <w:rPr>
          <w:i/>
          <w:iCs/>
          <w:color w:val="000000"/>
          <w:sz w:val="18"/>
          <w:szCs w:val="18"/>
          <w:lang w:val="lv-LV"/>
        </w:rPr>
      </w:pPr>
      <w:r w:rsidRPr="00D81031">
        <w:rPr>
          <w:i/>
          <w:iCs/>
          <w:color w:val="000000"/>
          <w:sz w:val="18"/>
          <w:szCs w:val="18"/>
          <w:lang w:val="lv-LV"/>
        </w:rPr>
        <w:t>(03.06.2022. Nolikuma redakcijā)</w:t>
      </w:r>
    </w:p>
    <w:p w14:paraId="417D89FB" w14:textId="77777777" w:rsidR="00187D9B" w:rsidRPr="00372F33" w:rsidRDefault="00187D9B" w:rsidP="00603828">
      <w:pPr>
        <w:ind w:left="360"/>
        <w:jc w:val="center"/>
        <w:rPr>
          <w:b/>
          <w:iCs/>
          <w:color w:val="414142"/>
          <w:sz w:val="26"/>
          <w:szCs w:val="26"/>
          <w:shd w:val="clear" w:color="auto" w:fill="FFFFFF"/>
        </w:rPr>
      </w:pPr>
    </w:p>
    <w:p w14:paraId="3637D203" w14:textId="72140532" w:rsidR="00F764C4" w:rsidRPr="00372F33" w:rsidRDefault="00913E33" w:rsidP="00603828">
      <w:pPr>
        <w:ind w:left="360"/>
        <w:jc w:val="center"/>
        <w:rPr>
          <w:b/>
          <w:iCs/>
          <w:sz w:val="26"/>
          <w:szCs w:val="26"/>
          <w:shd w:val="clear" w:color="auto" w:fill="FFFFFF"/>
        </w:rPr>
      </w:pPr>
      <w:r w:rsidRPr="00372F33">
        <w:rPr>
          <w:b/>
          <w:iCs/>
          <w:sz w:val="26"/>
          <w:szCs w:val="26"/>
          <w:shd w:val="clear" w:color="auto" w:fill="FFFFFF"/>
        </w:rPr>
        <w:t>V</w:t>
      </w:r>
      <w:r w:rsidR="00F764C4" w:rsidRPr="00372F33">
        <w:rPr>
          <w:b/>
          <w:iCs/>
          <w:sz w:val="26"/>
          <w:szCs w:val="26"/>
          <w:shd w:val="clear" w:color="auto" w:fill="FFFFFF"/>
        </w:rPr>
        <w:t>. Projekta dokumentu noformēšana.</w:t>
      </w:r>
    </w:p>
    <w:p w14:paraId="5AE39FE5" w14:textId="77777777" w:rsidR="00F764C4" w:rsidRPr="00372F33" w:rsidRDefault="00F764C4" w:rsidP="003C6DD6">
      <w:pPr>
        <w:ind w:left="360"/>
        <w:jc w:val="both"/>
        <w:rPr>
          <w:color w:val="000000" w:themeColor="text1"/>
          <w:sz w:val="26"/>
          <w:szCs w:val="26"/>
        </w:rPr>
      </w:pPr>
    </w:p>
    <w:p w14:paraId="0577829F" w14:textId="6780D6C3" w:rsidR="009E1278" w:rsidRPr="00372F33" w:rsidRDefault="00F764C4" w:rsidP="001E3DC8">
      <w:pPr>
        <w:pStyle w:val="Sarakstarindkopa"/>
        <w:numPr>
          <w:ilvl w:val="0"/>
          <w:numId w:val="1"/>
        </w:numPr>
        <w:jc w:val="both"/>
        <w:rPr>
          <w:color w:val="000000" w:themeColor="text1"/>
          <w:sz w:val="26"/>
          <w:szCs w:val="26"/>
          <w:lang w:val="lv-LV"/>
        </w:rPr>
      </w:pPr>
      <w:r w:rsidRPr="00372F33">
        <w:rPr>
          <w:sz w:val="26"/>
          <w:szCs w:val="26"/>
          <w:lang w:val="lv-LV"/>
        </w:rPr>
        <w:t>Projekta dokumentus -</w:t>
      </w:r>
      <w:r w:rsidR="00A73CDC" w:rsidRPr="00372F33">
        <w:rPr>
          <w:sz w:val="26"/>
          <w:szCs w:val="26"/>
          <w:lang w:val="lv-LV"/>
        </w:rPr>
        <w:t xml:space="preserve"> </w:t>
      </w:r>
      <w:r w:rsidRPr="00372F33">
        <w:rPr>
          <w:sz w:val="26"/>
          <w:szCs w:val="26"/>
          <w:lang w:val="lv-LV"/>
        </w:rPr>
        <w:t xml:space="preserve">oriģinālus vai </w:t>
      </w:r>
      <w:r w:rsidR="007E5A7F" w:rsidRPr="00372F33">
        <w:rPr>
          <w:sz w:val="26"/>
          <w:szCs w:val="26"/>
          <w:lang w:val="lv-LV"/>
        </w:rPr>
        <w:t xml:space="preserve">to </w:t>
      </w:r>
      <w:r w:rsidRPr="00372F33">
        <w:rPr>
          <w:sz w:val="26"/>
          <w:szCs w:val="26"/>
          <w:lang w:val="lv-LV"/>
        </w:rPr>
        <w:t xml:space="preserve">atvasinājumus </w:t>
      </w:r>
      <w:r w:rsidR="00A73CDC" w:rsidRPr="00372F33">
        <w:rPr>
          <w:sz w:val="26"/>
          <w:szCs w:val="26"/>
          <w:lang w:val="lv-LV"/>
        </w:rPr>
        <w:t>sagatavo</w:t>
      </w:r>
      <w:r w:rsidRPr="00372F33">
        <w:rPr>
          <w:sz w:val="26"/>
          <w:szCs w:val="26"/>
          <w:lang w:val="lv-LV"/>
        </w:rPr>
        <w:t xml:space="preserve"> un iesniedz</w:t>
      </w:r>
      <w:r w:rsidR="00A73CDC" w:rsidRPr="00372F33">
        <w:rPr>
          <w:sz w:val="26"/>
          <w:szCs w:val="26"/>
          <w:lang w:val="lv-LV"/>
        </w:rPr>
        <w:t xml:space="preserve">, ievērojot Ministru kabineta </w:t>
      </w:r>
      <w:r w:rsidR="00476185" w:rsidRPr="00372F33">
        <w:rPr>
          <w:sz w:val="26"/>
          <w:szCs w:val="26"/>
          <w:lang w:val="lv-LV"/>
        </w:rPr>
        <w:t>04</w:t>
      </w:r>
      <w:r w:rsidR="00A73CDC" w:rsidRPr="00372F33">
        <w:rPr>
          <w:sz w:val="26"/>
          <w:szCs w:val="26"/>
          <w:lang w:val="lv-LV"/>
        </w:rPr>
        <w:t>.09.201</w:t>
      </w:r>
      <w:r w:rsidR="00476185" w:rsidRPr="00372F33">
        <w:rPr>
          <w:sz w:val="26"/>
          <w:szCs w:val="26"/>
          <w:lang w:val="lv-LV"/>
        </w:rPr>
        <w:t>8</w:t>
      </w:r>
      <w:r w:rsidR="00A73CDC" w:rsidRPr="00372F33">
        <w:rPr>
          <w:sz w:val="26"/>
          <w:szCs w:val="26"/>
          <w:lang w:val="lv-LV"/>
        </w:rPr>
        <w:t xml:space="preserve">. noteikumus Nr. </w:t>
      </w:r>
      <w:r w:rsidR="00476185" w:rsidRPr="00372F33">
        <w:rPr>
          <w:sz w:val="26"/>
          <w:szCs w:val="26"/>
          <w:lang w:val="lv-LV"/>
        </w:rPr>
        <w:t>558</w:t>
      </w:r>
      <w:r w:rsidR="00A73CDC" w:rsidRPr="00372F33">
        <w:rPr>
          <w:sz w:val="26"/>
          <w:szCs w:val="26"/>
          <w:lang w:val="lv-LV"/>
        </w:rPr>
        <w:t xml:space="preserve"> „</w:t>
      </w:r>
      <w:r w:rsidR="00476185" w:rsidRPr="00372F33">
        <w:rPr>
          <w:sz w:val="26"/>
          <w:szCs w:val="26"/>
          <w:lang w:val="lv-LV"/>
        </w:rPr>
        <w:t>Dokumentu izstrādāšanas un noformēšanas kārtība</w:t>
      </w:r>
      <w:r w:rsidR="00A73CDC" w:rsidRPr="00372F33">
        <w:rPr>
          <w:sz w:val="26"/>
          <w:szCs w:val="26"/>
          <w:lang w:val="lv-LV"/>
        </w:rPr>
        <w:t>”</w:t>
      </w:r>
      <w:r w:rsidR="00BD378E" w:rsidRPr="00372F33">
        <w:rPr>
          <w:color w:val="000000" w:themeColor="text1"/>
          <w:sz w:val="26"/>
          <w:szCs w:val="26"/>
          <w:lang w:val="lv-LV"/>
        </w:rPr>
        <w:t>.</w:t>
      </w:r>
    </w:p>
    <w:p w14:paraId="27202CDD" w14:textId="77777777" w:rsidR="009E1278" w:rsidRPr="00372F33" w:rsidRDefault="00BD378E"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Dokumentiem </w:t>
      </w:r>
      <w:r w:rsidR="00A73CDC" w:rsidRPr="00372F33">
        <w:rPr>
          <w:color w:val="000000" w:themeColor="text1"/>
          <w:sz w:val="26"/>
          <w:szCs w:val="26"/>
          <w:lang w:val="lv-LV"/>
        </w:rPr>
        <w:t>jābūt sagatavotiem latviešu valodā</w:t>
      </w:r>
      <w:r w:rsidR="00AB23B7" w:rsidRPr="00372F33">
        <w:rPr>
          <w:color w:val="000000" w:themeColor="text1"/>
          <w:sz w:val="26"/>
          <w:szCs w:val="26"/>
          <w:lang w:val="lv-LV"/>
        </w:rPr>
        <w:t>,</w:t>
      </w:r>
      <w:r w:rsidR="00A73CDC" w:rsidRPr="00372F33">
        <w:rPr>
          <w:color w:val="000000" w:themeColor="text1"/>
          <w:sz w:val="26"/>
          <w:szCs w:val="26"/>
          <w:lang w:val="lv-LV"/>
        </w:rPr>
        <w:t xml:space="preserve"> datorrakstā, jābūt skaidri salasāmiem, bez labojumiem un dzēsumiem, dokumentiem svešvalodās jābūt pievienotam tulkojumam </w:t>
      </w:r>
      <w:r w:rsidR="007E5A7F" w:rsidRPr="00372F33">
        <w:rPr>
          <w:color w:val="000000" w:themeColor="text1"/>
          <w:sz w:val="26"/>
          <w:szCs w:val="26"/>
          <w:lang w:val="lv-LV"/>
        </w:rPr>
        <w:t>valsts valodā</w:t>
      </w:r>
      <w:r w:rsidRPr="00372F33">
        <w:rPr>
          <w:color w:val="000000" w:themeColor="text1"/>
          <w:sz w:val="26"/>
          <w:szCs w:val="26"/>
          <w:lang w:val="lv-LV"/>
        </w:rPr>
        <w:t>.</w:t>
      </w:r>
    </w:p>
    <w:p w14:paraId="6B407D21" w14:textId="77777777" w:rsidR="00992988" w:rsidRPr="00372F33" w:rsidRDefault="00BD378E"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w:t>
      </w:r>
      <w:r w:rsidR="00F764C4" w:rsidRPr="00372F33">
        <w:rPr>
          <w:b/>
          <w:color w:val="000000" w:themeColor="text1"/>
          <w:sz w:val="26"/>
          <w:szCs w:val="26"/>
          <w:lang w:val="lv-LV"/>
        </w:rPr>
        <w:t xml:space="preserve">rojekta </w:t>
      </w:r>
      <w:r w:rsidRPr="00372F33">
        <w:rPr>
          <w:b/>
          <w:color w:val="000000" w:themeColor="text1"/>
          <w:sz w:val="26"/>
          <w:szCs w:val="26"/>
          <w:lang w:val="lv-LV"/>
        </w:rPr>
        <w:t xml:space="preserve">dokumentus </w:t>
      </w:r>
      <w:r w:rsidR="00A73CDC" w:rsidRPr="00372F33">
        <w:rPr>
          <w:b/>
          <w:color w:val="000000" w:themeColor="text1"/>
          <w:sz w:val="26"/>
          <w:szCs w:val="26"/>
          <w:lang w:val="lv-LV"/>
        </w:rPr>
        <w:t xml:space="preserve">jāsašuj vienā </w:t>
      </w:r>
      <w:r w:rsidRPr="00372F33">
        <w:rPr>
          <w:b/>
          <w:color w:val="000000" w:themeColor="text1"/>
          <w:sz w:val="26"/>
          <w:szCs w:val="26"/>
          <w:lang w:val="lv-LV"/>
        </w:rPr>
        <w:t xml:space="preserve">numurētajā </w:t>
      </w:r>
      <w:r w:rsidR="00A73CDC" w:rsidRPr="00372F33">
        <w:rPr>
          <w:b/>
          <w:color w:val="000000" w:themeColor="text1"/>
          <w:sz w:val="26"/>
          <w:szCs w:val="26"/>
          <w:lang w:val="lv-LV"/>
        </w:rPr>
        <w:t xml:space="preserve">sējumā, </w:t>
      </w:r>
      <w:r w:rsidR="00F764C4" w:rsidRPr="00372F33">
        <w:rPr>
          <w:b/>
          <w:color w:val="000000" w:themeColor="text1"/>
          <w:sz w:val="26"/>
          <w:szCs w:val="26"/>
          <w:lang w:val="lv-LV"/>
        </w:rPr>
        <w:t>sakārtojot sekojoši</w:t>
      </w:r>
      <w:r w:rsidR="00F764C4" w:rsidRPr="00372F33">
        <w:rPr>
          <w:color w:val="000000" w:themeColor="text1"/>
          <w:sz w:val="26"/>
          <w:szCs w:val="26"/>
          <w:lang w:val="lv-LV"/>
        </w:rPr>
        <w:t>:</w:t>
      </w:r>
      <w:r w:rsidRPr="00372F33">
        <w:rPr>
          <w:color w:val="000000" w:themeColor="text1"/>
          <w:sz w:val="26"/>
          <w:szCs w:val="26"/>
          <w:lang w:val="lv-LV"/>
        </w:rPr>
        <w:t xml:space="preserve"> </w:t>
      </w:r>
    </w:p>
    <w:p w14:paraId="2F7A40F0" w14:textId="7777777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1EE575F2" w14:textId="4CDCB027"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projekta satura rādītājs </w:t>
      </w:r>
      <w:r w:rsidRPr="00372F33">
        <w:rPr>
          <w:bCs/>
          <w:color w:val="000000" w:themeColor="text1"/>
          <w:sz w:val="26"/>
          <w:szCs w:val="26"/>
          <w:lang w:val="lv-LV"/>
        </w:rPr>
        <w:t>(</w:t>
      </w:r>
      <w:r w:rsidR="00891D4D" w:rsidRPr="00372F33">
        <w:rPr>
          <w:bCs/>
          <w:color w:val="000000" w:themeColor="text1"/>
          <w:sz w:val="26"/>
          <w:szCs w:val="26"/>
          <w:lang w:val="lv-LV"/>
        </w:rPr>
        <w:t xml:space="preserve">Nolikuma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8</w:t>
      </w:r>
      <w:r w:rsidRPr="00372F33">
        <w:rPr>
          <w:bCs/>
          <w:color w:val="000000" w:themeColor="text1"/>
          <w:sz w:val="26"/>
          <w:szCs w:val="26"/>
          <w:lang w:val="lv-LV"/>
        </w:rPr>
        <w:t>)</w:t>
      </w:r>
      <w:r w:rsidR="000246F1" w:rsidRPr="00372F33">
        <w:rPr>
          <w:bCs/>
          <w:color w:val="000000" w:themeColor="text1"/>
          <w:sz w:val="26"/>
          <w:szCs w:val="26"/>
          <w:lang w:val="lv-LV"/>
        </w:rPr>
        <w:t>,</w:t>
      </w:r>
      <w:r w:rsidR="000246F1" w:rsidRPr="00372F33">
        <w:rPr>
          <w:color w:val="000000" w:themeColor="text1"/>
          <w:sz w:val="26"/>
          <w:szCs w:val="26"/>
          <w:lang w:val="lv-LV"/>
        </w:rPr>
        <w:t xml:space="preserve"> kurā ir uzskaitīti visi </w:t>
      </w:r>
      <w:r w:rsidR="00146D2C" w:rsidRPr="00372F33">
        <w:rPr>
          <w:color w:val="000000" w:themeColor="text1"/>
          <w:sz w:val="26"/>
          <w:szCs w:val="26"/>
          <w:lang w:val="lv-LV"/>
        </w:rPr>
        <w:t xml:space="preserve">Atjaunošanas projekta vai Siltināšanas projekta </w:t>
      </w:r>
      <w:r w:rsidR="000246F1" w:rsidRPr="00372F33">
        <w:rPr>
          <w:color w:val="000000" w:themeColor="text1"/>
          <w:sz w:val="26"/>
          <w:szCs w:val="26"/>
          <w:lang w:val="lv-LV"/>
        </w:rPr>
        <w:t>dokumenti</w:t>
      </w:r>
      <w:r w:rsidRPr="00372F33">
        <w:rPr>
          <w:color w:val="000000" w:themeColor="text1"/>
          <w:sz w:val="26"/>
          <w:szCs w:val="26"/>
          <w:lang w:val="lv-LV"/>
        </w:rPr>
        <w:t>;</w:t>
      </w:r>
    </w:p>
    <w:p w14:paraId="1BC5892F" w14:textId="0170B242" w:rsidR="00992988" w:rsidRPr="00372F33" w:rsidRDefault="00BD378E"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00891D4D" w:rsidRPr="00372F33">
        <w:rPr>
          <w:color w:val="000000" w:themeColor="text1"/>
          <w:sz w:val="26"/>
          <w:szCs w:val="26"/>
          <w:lang w:val="lv-LV"/>
        </w:rPr>
        <w:t>Nolikuma</w:t>
      </w:r>
      <w:r w:rsidR="00891D4D" w:rsidRPr="00372F33">
        <w:rPr>
          <w:b/>
          <w:color w:val="000000" w:themeColor="text1"/>
          <w:sz w:val="26"/>
          <w:szCs w:val="26"/>
          <w:lang w:val="lv-LV"/>
        </w:rPr>
        <w:t xml:space="preserve"> </w:t>
      </w:r>
      <w:r w:rsidRPr="00372F33">
        <w:rPr>
          <w:bCs/>
          <w:color w:val="000000" w:themeColor="text1"/>
          <w:sz w:val="26"/>
          <w:szCs w:val="26"/>
          <w:lang w:val="lv-LV"/>
        </w:rPr>
        <w:t>pielikums</w:t>
      </w:r>
      <w:r w:rsidR="007052D4" w:rsidRPr="00372F33">
        <w:rPr>
          <w:bCs/>
          <w:color w:val="000000" w:themeColor="text1"/>
          <w:sz w:val="26"/>
          <w:szCs w:val="26"/>
          <w:lang w:val="lv-LV"/>
        </w:rPr>
        <w:t xml:space="preserve"> Nr. 3</w:t>
      </w:r>
      <w:r w:rsidRPr="00372F33">
        <w:rPr>
          <w:color w:val="000000" w:themeColor="text1"/>
          <w:sz w:val="26"/>
          <w:szCs w:val="26"/>
          <w:lang w:val="lv-LV"/>
        </w:rPr>
        <w:t>);</w:t>
      </w:r>
    </w:p>
    <w:p w14:paraId="6F7A1F17" w14:textId="6B24B0FA" w:rsidR="00992988" w:rsidRDefault="000246F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sidR="0057769B">
        <w:rPr>
          <w:color w:val="000000" w:themeColor="text1"/>
          <w:sz w:val="26"/>
          <w:szCs w:val="26"/>
          <w:lang w:val="lv-LV"/>
        </w:rPr>
        <w:t xml:space="preserve">rādītājā norādītajā </w:t>
      </w:r>
      <w:r w:rsidRPr="00372F33">
        <w:rPr>
          <w:color w:val="000000" w:themeColor="text1"/>
          <w:sz w:val="26"/>
          <w:szCs w:val="26"/>
          <w:lang w:val="lv-LV"/>
        </w:rPr>
        <w:t xml:space="preserve">secībā visi </w:t>
      </w:r>
      <w:r w:rsidR="00C01929" w:rsidRPr="00372F33">
        <w:rPr>
          <w:color w:val="000000" w:themeColor="text1"/>
          <w:sz w:val="26"/>
          <w:szCs w:val="26"/>
          <w:lang w:val="lv-LV"/>
        </w:rPr>
        <w:t>attiecīgajā posmā iesniedzamie dokumenti</w:t>
      </w:r>
      <w:r w:rsidRPr="00372F33">
        <w:rPr>
          <w:color w:val="000000" w:themeColor="text1"/>
          <w:sz w:val="26"/>
          <w:szCs w:val="26"/>
          <w:lang w:val="lv-LV"/>
        </w:rPr>
        <w:t>.</w:t>
      </w:r>
    </w:p>
    <w:p w14:paraId="4013A02A" w14:textId="77777777" w:rsidR="00992988" w:rsidRPr="00372F33" w:rsidRDefault="000246F1"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 xml:space="preserve">Projekta </w:t>
      </w:r>
      <w:r w:rsidR="00A73CDC" w:rsidRPr="00372F33">
        <w:rPr>
          <w:b/>
          <w:color w:val="000000" w:themeColor="text1"/>
          <w:sz w:val="26"/>
          <w:szCs w:val="26"/>
          <w:lang w:val="lv-LV"/>
        </w:rPr>
        <w:t xml:space="preserve">titullapā </w:t>
      </w:r>
      <w:r w:rsidRPr="00372F33">
        <w:rPr>
          <w:b/>
          <w:color w:val="000000" w:themeColor="text1"/>
          <w:sz w:val="26"/>
          <w:szCs w:val="26"/>
          <w:lang w:val="lv-LV"/>
        </w:rPr>
        <w:t xml:space="preserve">norāda </w:t>
      </w:r>
      <w:r w:rsidR="00A73CDC" w:rsidRPr="00372F33">
        <w:rPr>
          <w:b/>
          <w:color w:val="000000" w:themeColor="text1"/>
          <w:sz w:val="26"/>
          <w:szCs w:val="26"/>
          <w:lang w:val="lv-LV"/>
        </w:rPr>
        <w:t>šādu informāciju</w:t>
      </w:r>
      <w:r w:rsidR="00A73CDC" w:rsidRPr="00372F33">
        <w:rPr>
          <w:color w:val="000000" w:themeColor="text1"/>
          <w:sz w:val="26"/>
          <w:szCs w:val="26"/>
          <w:lang w:val="lv-LV"/>
        </w:rPr>
        <w:t>:</w:t>
      </w:r>
    </w:p>
    <w:p w14:paraId="53BA3027" w14:textId="6D95A121" w:rsidR="00992988" w:rsidRPr="00372F33" w:rsidRDefault="00AE2521"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Mājokļa</w:t>
      </w:r>
      <w:r w:rsidR="00A73CDC" w:rsidRPr="00372F33">
        <w:rPr>
          <w:color w:val="000000" w:themeColor="text1"/>
          <w:sz w:val="26"/>
          <w:szCs w:val="26"/>
          <w:lang w:val="lv-LV"/>
        </w:rPr>
        <w:t xml:space="preserve"> adrese</w:t>
      </w:r>
      <w:r w:rsidR="00F930B8" w:rsidRPr="00372F33">
        <w:rPr>
          <w:color w:val="000000" w:themeColor="text1"/>
          <w:sz w:val="26"/>
          <w:szCs w:val="26"/>
          <w:lang w:val="lv-LV"/>
        </w:rPr>
        <w:t xml:space="preserve"> un kadastra apzīmējums</w:t>
      </w:r>
      <w:r w:rsidR="00A73CDC" w:rsidRPr="00372F33">
        <w:rPr>
          <w:color w:val="000000" w:themeColor="text1"/>
          <w:sz w:val="26"/>
          <w:szCs w:val="26"/>
          <w:lang w:val="lv-LV"/>
        </w:rPr>
        <w:t>;</w:t>
      </w:r>
    </w:p>
    <w:p w14:paraId="57293D24" w14:textId="1AE45113" w:rsidR="00992988" w:rsidRPr="00372F33" w:rsidRDefault="00A73CD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w:t>
      </w:r>
      <w:r w:rsidR="008A6AB7" w:rsidRPr="00372F33">
        <w:rPr>
          <w:color w:val="000000" w:themeColor="text1"/>
          <w:sz w:val="26"/>
          <w:szCs w:val="26"/>
          <w:lang w:val="lv-LV"/>
        </w:rPr>
        <w:t>L</w:t>
      </w:r>
      <w:r w:rsidR="007E5A7F" w:rsidRPr="00372F33">
        <w:rPr>
          <w:color w:val="000000" w:themeColor="text1"/>
          <w:sz w:val="26"/>
          <w:szCs w:val="26"/>
          <w:lang w:val="lv-LV"/>
        </w:rPr>
        <w:t>īdzfinansējuma saņēm</w:t>
      </w:r>
      <w:r w:rsidR="009B24AB" w:rsidRPr="00372F33">
        <w:rPr>
          <w:color w:val="000000" w:themeColor="text1"/>
          <w:sz w:val="26"/>
          <w:szCs w:val="26"/>
          <w:lang w:val="lv-LV"/>
        </w:rPr>
        <w:t>ēju</w:t>
      </w:r>
      <w:r w:rsidRPr="00372F33">
        <w:rPr>
          <w:color w:val="000000" w:themeColor="text1"/>
          <w:sz w:val="26"/>
          <w:szCs w:val="26"/>
          <w:lang w:val="lv-LV"/>
        </w:rPr>
        <w:t xml:space="preserve">: </w:t>
      </w:r>
    </w:p>
    <w:p w14:paraId="611B3AAD" w14:textId="5888C176"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juridiskām personām – nosaukums</w:t>
      </w:r>
      <w:r w:rsidR="00F930B8" w:rsidRPr="00372F33">
        <w:rPr>
          <w:color w:val="000000" w:themeColor="text1"/>
          <w:sz w:val="26"/>
          <w:szCs w:val="26"/>
          <w:lang w:val="lv-LV"/>
        </w:rPr>
        <w:t xml:space="preserve"> un </w:t>
      </w:r>
      <w:r w:rsidR="007E5A7F" w:rsidRPr="00372F33">
        <w:rPr>
          <w:color w:val="000000" w:themeColor="text1"/>
          <w:sz w:val="26"/>
          <w:szCs w:val="26"/>
          <w:lang w:val="lv-LV"/>
        </w:rPr>
        <w:t>reģistrācijas numurs</w:t>
      </w:r>
      <w:r w:rsidR="00A73CDC" w:rsidRPr="00372F33">
        <w:rPr>
          <w:color w:val="000000" w:themeColor="text1"/>
          <w:sz w:val="26"/>
          <w:szCs w:val="26"/>
          <w:lang w:val="lv-LV"/>
        </w:rPr>
        <w:t>;</w:t>
      </w:r>
    </w:p>
    <w:p w14:paraId="67FC4F65" w14:textId="77777777" w:rsidR="00992988" w:rsidRPr="00372F33" w:rsidRDefault="00992988" w:rsidP="001E3DC8">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w:t>
      </w:r>
      <w:r w:rsidR="00A73CDC" w:rsidRPr="00372F33">
        <w:rPr>
          <w:color w:val="000000" w:themeColor="text1"/>
          <w:sz w:val="26"/>
          <w:szCs w:val="26"/>
          <w:lang w:val="lv-LV"/>
        </w:rPr>
        <w:t>fiziskām personām – vārds</w:t>
      </w:r>
      <w:r w:rsidR="00F930B8" w:rsidRPr="00372F33">
        <w:rPr>
          <w:color w:val="000000" w:themeColor="text1"/>
          <w:sz w:val="26"/>
          <w:szCs w:val="26"/>
          <w:lang w:val="lv-LV"/>
        </w:rPr>
        <w:t xml:space="preserve"> un </w:t>
      </w:r>
      <w:r w:rsidR="00A73CDC" w:rsidRPr="00372F33">
        <w:rPr>
          <w:color w:val="000000" w:themeColor="text1"/>
          <w:sz w:val="26"/>
          <w:szCs w:val="26"/>
          <w:lang w:val="lv-LV"/>
        </w:rPr>
        <w:t>uzvārds</w:t>
      </w:r>
      <w:r w:rsidR="009E1278" w:rsidRPr="00372F33">
        <w:rPr>
          <w:color w:val="000000" w:themeColor="text1"/>
          <w:sz w:val="26"/>
          <w:szCs w:val="26"/>
          <w:lang w:val="lv-LV"/>
        </w:rPr>
        <w:t>;</w:t>
      </w:r>
      <w:r w:rsidR="00F930B8" w:rsidRPr="00372F33">
        <w:rPr>
          <w:color w:val="000000" w:themeColor="text1"/>
          <w:sz w:val="26"/>
          <w:szCs w:val="26"/>
          <w:lang w:val="lv-LV"/>
        </w:rPr>
        <w:t xml:space="preserve"> </w:t>
      </w:r>
    </w:p>
    <w:p w14:paraId="5B93581D" w14:textId="7045B496" w:rsidR="0099298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A73CDC" w:rsidRPr="00372F33">
        <w:rPr>
          <w:color w:val="000000" w:themeColor="text1"/>
          <w:sz w:val="26"/>
          <w:szCs w:val="26"/>
          <w:lang w:val="lv-LV"/>
        </w:rPr>
        <w:t>;</w:t>
      </w:r>
    </w:p>
    <w:p w14:paraId="14FA7D89" w14:textId="3D2DCDC3"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w:t>
      </w:r>
      <w:r w:rsidR="00A73CDC" w:rsidRPr="00372F33">
        <w:rPr>
          <w:color w:val="000000" w:themeColor="text1"/>
          <w:sz w:val="26"/>
          <w:szCs w:val="26"/>
          <w:lang w:val="lv-LV"/>
        </w:rPr>
        <w:t>īdzfinansējuma summa</w:t>
      </w:r>
      <w:r w:rsidRPr="00372F33">
        <w:rPr>
          <w:color w:val="000000" w:themeColor="text1"/>
          <w:sz w:val="26"/>
          <w:szCs w:val="26"/>
          <w:lang w:val="lv-LV"/>
        </w:rPr>
        <w:t xml:space="preserve"> – iesniedzot projektu </w:t>
      </w:r>
      <w:r w:rsidR="00146D2C" w:rsidRPr="00372F33">
        <w:rPr>
          <w:color w:val="000000" w:themeColor="text1"/>
          <w:sz w:val="26"/>
          <w:szCs w:val="26"/>
          <w:lang w:val="lv-LV"/>
        </w:rPr>
        <w:t>apstiprināšanai</w:t>
      </w:r>
      <w:r w:rsidR="00A73CDC" w:rsidRPr="00372F33">
        <w:rPr>
          <w:color w:val="000000" w:themeColor="text1"/>
          <w:sz w:val="26"/>
          <w:szCs w:val="26"/>
          <w:lang w:val="lv-LV"/>
        </w:rPr>
        <w:t>;</w:t>
      </w:r>
    </w:p>
    <w:p w14:paraId="4567C308" w14:textId="183F7FED" w:rsidR="009E1278" w:rsidRPr="00372F33" w:rsidRDefault="00146D2C"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Pašvaldība nesedz </w:t>
      </w:r>
      <w:r w:rsidR="009739FC" w:rsidRPr="00372F33">
        <w:rPr>
          <w:color w:val="000000" w:themeColor="text1"/>
          <w:sz w:val="26"/>
          <w:szCs w:val="26"/>
          <w:lang w:val="lv-LV"/>
        </w:rPr>
        <w:t xml:space="preserve">izmaksas, kas saistītas ar </w:t>
      </w:r>
      <w:r w:rsidR="0026024A" w:rsidRPr="00372F33">
        <w:rPr>
          <w:color w:val="000000" w:themeColor="text1"/>
          <w:sz w:val="26"/>
          <w:szCs w:val="26"/>
          <w:lang w:val="lv-LV"/>
        </w:rPr>
        <w:t>p</w:t>
      </w:r>
      <w:r w:rsidR="009B24AB" w:rsidRPr="00372F33">
        <w:rPr>
          <w:color w:val="000000" w:themeColor="text1"/>
          <w:sz w:val="26"/>
          <w:szCs w:val="26"/>
          <w:lang w:val="lv-LV"/>
        </w:rPr>
        <w:t>rojekta</w:t>
      </w:r>
      <w:r w:rsidR="009739FC" w:rsidRPr="00372F33">
        <w:rPr>
          <w:color w:val="000000" w:themeColor="text1"/>
          <w:sz w:val="26"/>
          <w:szCs w:val="26"/>
          <w:lang w:val="lv-LV"/>
        </w:rPr>
        <w:t xml:space="preserve"> sagatavošanu un iesniegšanu.</w:t>
      </w:r>
    </w:p>
    <w:p w14:paraId="2C3C692F" w14:textId="4B755D31" w:rsidR="009E1278" w:rsidRPr="00372F33" w:rsidRDefault="009B24AB" w:rsidP="001E3DC8">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lastRenderedPageBreak/>
        <w:t>Projektu</w:t>
      </w:r>
      <w:r w:rsidR="009739FC" w:rsidRPr="00372F33">
        <w:rPr>
          <w:b/>
          <w:color w:val="000000" w:themeColor="text1"/>
          <w:sz w:val="26"/>
          <w:szCs w:val="26"/>
          <w:lang w:val="lv-LV"/>
        </w:rPr>
        <w:t xml:space="preserve"> iesniedz slēgtā aploksnē</w:t>
      </w:r>
      <w:r w:rsidR="009E1278" w:rsidRPr="00372F33">
        <w:rPr>
          <w:b/>
          <w:color w:val="000000" w:themeColor="text1"/>
          <w:sz w:val="26"/>
          <w:szCs w:val="26"/>
          <w:lang w:val="lv-LV"/>
        </w:rPr>
        <w:t>,</w:t>
      </w:r>
      <w:r w:rsidR="009739FC" w:rsidRPr="00372F33">
        <w:rPr>
          <w:b/>
          <w:color w:val="000000" w:themeColor="text1"/>
          <w:sz w:val="26"/>
          <w:szCs w:val="26"/>
          <w:lang w:val="lv-LV"/>
        </w:rPr>
        <w:t xml:space="preserve"> uz kuras ir norādīta šāda informācija</w:t>
      </w:r>
      <w:r w:rsidR="009739FC" w:rsidRPr="00372F33">
        <w:rPr>
          <w:color w:val="000000" w:themeColor="text1"/>
          <w:sz w:val="26"/>
          <w:szCs w:val="26"/>
          <w:lang w:val="lv-LV"/>
        </w:rPr>
        <w:t>:</w:t>
      </w:r>
    </w:p>
    <w:p w14:paraId="7FFEA0D3" w14:textId="78EFF6CE" w:rsidR="009E1278" w:rsidRPr="00372F33" w:rsidRDefault="009739F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saņēmējs: Rīgas domes Īpašuma departaments;</w:t>
      </w:r>
      <w:r w:rsidR="00AE2521" w:rsidRPr="00372F33">
        <w:rPr>
          <w:color w:val="000000" w:themeColor="text1"/>
          <w:sz w:val="26"/>
          <w:szCs w:val="26"/>
          <w:lang w:val="lv-LV"/>
        </w:rPr>
        <w:t xml:space="preserve"> </w:t>
      </w:r>
      <w:r w:rsidRPr="00372F33">
        <w:rPr>
          <w:color w:val="000000" w:themeColor="text1"/>
          <w:sz w:val="26"/>
          <w:szCs w:val="26"/>
          <w:lang w:val="lv-LV"/>
        </w:rPr>
        <w:t>norāde “</w:t>
      </w:r>
      <w:r w:rsidR="00AE2521" w:rsidRPr="00372F33">
        <w:rPr>
          <w:color w:val="000000" w:themeColor="text1"/>
          <w:sz w:val="26"/>
          <w:szCs w:val="26"/>
          <w:lang w:val="lv-LV"/>
        </w:rPr>
        <w:t>Rīgas pilsētas pašvaldības līdzfinansējums dzīvojamo māju atjaunošanai 202</w:t>
      </w:r>
      <w:r w:rsidR="001B23E1">
        <w:rPr>
          <w:color w:val="000000" w:themeColor="text1"/>
          <w:sz w:val="26"/>
          <w:szCs w:val="26"/>
          <w:lang w:val="lv-LV"/>
        </w:rPr>
        <w:t>3</w:t>
      </w:r>
      <w:r w:rsidR="00AE2521" w:rsidRPr="00372F33">
        <w:rPr>
          <w:color w:val="000000" w:themeColor="text1"/>
          <w:sz w:val="26"/>
          <w:szCs w:val="26"/>
          <w:lang w:val="lv-LV"/>
        </w:rPr>
        <w:t>. gadā”</w:t>
      </w:r>
      <w:r w:rsidRPr="00372F33">
        <w:rPr>
          <w:color w:val="000000" w:themeColor="text1"/>
          <w:sz w:val="26"/>
          <w:szCs w:val="26"/>
          <w:lang w:val="lv-LV"/>
        </w:rPr>
        <w:t>;</w:t>
      </w:r>
    </w:p>
    <w:p w14:paraId="46F1C1DF" w14:textId="2A63F566" w:rsidR="009E1278" w:rsidRPr="00372F33" w:rsidRDefault="00146D2C"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 vai Siltināšanas projekts</w:t>
      </w:r>
      <w:r w:rsidR="009739FC" w:rsidRPr="00372F33">
        <w:rPr>
          <w:color w:val="000000" w:themeColor="text1"/>
          <w:sz w:val="26"/>
          <w:szCs w:val="26"/>
          <w:lang w:val="lv-LV"/>
        </w:rPr>
        <w:t>;</w:t>
      </w:r>
    </w:p>
    <w:p w14:paraId="01F26766" w14:textId="59D28EE4" w:rsidR="009E1278" w:rsidRPr="00372F33" w:rsidRDefault="009B24AB" w:rsidP="001E3DC8">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w:t>
      </w:r>
      <w:r w:rsidR="008A6AB7" w:rsidRPr="00372F33">
        <w:rPr>
          <w:sz w:val="26"/>
          <w:szCs w:val="26"/>
          <w:lang w:val="lv-LV"/>
        </w:rPr>
        <w:t>L</w:t>
      </w:r>
      <w:r w:rsidRPr="00372F33">
        <w:rPr>
          <w:sz w:val="26"/>
          <w:szCs w:val="26"/>
          <w:lang w:val="lv-LV"/>
        </w:rPr>
        <w:t>īdzfinansējuma</w:t>
      </w:r>
      <w:r w:rsidR="00E33C65" w:rsidRPr="00372F33">
        <w:rPr>
          <w:sz w:val="26"/>
          <w:szCs w:val="26"/>
          <w:lang w:val="lv-LV"/>
        </w:rPr>
        <w:t xml:space="preserve"> saņēmēju, ievērojot Nolikuma </w:t>
      </w:r>
      <w:r w:rsidR="00DC612E">
        <w:rPr>
          <w:sz w:val="26"/>
          <w:szCs w:val="26"/>
          <w:lang w:val="lv-LV"/>
        </w:rPr>
        <w:t>3</w:t>
      </w:r>
      <w:r w:rsidR="00C16125">
        <w:rPr>
          <w:sz w:val="26"/>
          <w:szCs w:val="26"/>
          <w:lang w:val="lv-LV"/>
        </w:rPr>
        <w:t>6</w:t>
      </w:r>
      <w:r w:rsidR="007052D4" w:rsidRPr="00372F33">
        <w:rPr>
          <w:sz w:val="26"/>
          <w:szCs w:val="26"/>
          <w:lang w:val="lv-LV"/>
        </w:rPr>
        <w:t>.</w:t>
      </w:r>
      <w:r w:rsidR="00F605CB">
        <w:rPr>
          <w:sz w:val="26"/>
          <w:szCs w:val="26"/>
          <w:lang w:val="lv-LV"/>
        </w:rPr>
        <w:t>2.</w:t>
      </w:r>
      <w:r w:rsidR="00352159" w:rsidRPr="00372F33">
        <w:rPr>
          <w:sz w:val="26"/>
          <w:szCs w:val="26"/>
          <w:lang w:val="lv-LV"/>
        </w:rPr>
        <w:t xml:space="preserve"> </w:t>
      </w:r>
      <w:r w:rsidR="00F605CB">
        <w:rPr>
          <w:sz w:val="26"/>
          <w:szCs w:val="26"/>
          <w:lang w:val="lv-LV"/>
        </w:rPr>
        <w:t>apakš</w:t>
      </w:r>
      <w:r w:rsidRPr="00372F33">
        <w:rPr>
          <w:sz w:val="26"/>
          <w:szCs w:val="26"/>
          <w:lang w:val="lv-LV"/>
        </w:rPr>
        <w:t>punktā noteikto</w:t>
      </w:r>
      <w:r w:rsidR="00AB23B7" w:rsidRPr="00372F33">
        <w:rPr>
          <w:sz w:val="26"/>
          <w:szCs w:val="26"/>
          <w:lang w:val="lv-LV"/>
        </w:rPr>
        <w:t>;</w:t>
      </w:r>
    </w:p>
    <w:p w14:paraId="5640C617" w14:textId="1B5B707A" w:rsidR="009E1278" w:rsidRPr="00372F33" w:rsidRDefault="008A6AB7" w:rsidP="001E3DC8">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w:t>
      </w:r>
      <w:r w:rsidR="00004C48" w:rsidRPr="00372F33">
        <w:rPr>
          <w:color w:val="000000" w:themeColor="text1"/>
          <w:sz w:val="26"/>
          <w:szCs w:val="26"/>
          <w:lang w:val="lv-LV"/>
        </w:rPr>
        <w:t>īdzfinansējuma saņēmēja</w:t>
      </w:r>
      <w:r w:rsidR="009739FC" w:rsidRPr="00372F33">
        <w:rPr>
          <w:color w:val="000000" w:themeColor="text1"/>
          <w:sz w:val="26"/>
          <w:szCs w:val="26"/>
          <w:lang w:val="lv-LV"/>
        </w:rPr>
        <w:t xml:space="preserve"> korespondences adrese</w:t>
      </w:r>
      <w:r w:rsidR="007052D4" w:rsidRPr="00372F33">
        <w:rPr>
          <w:color w:val="000000" w:themeColor="text1"/>
          <w:sz w:val="26"/>
          <w:szCs w:val="26"/>
          <w:lang w:val="lv-LV"/>
        </w:rPr>
        <w:t xml:space="preserve"> un </w:t>
      </w:r>
      <w:r w:rsidR="001B5338" w:rsidRPr="00372F33">
        <w:rPr>
          <w:color w:val="000000" w:themeColor="text1"/>
          <w:sz w:val="26"/>
          <w:szCs w:val="26"/>
          <w:lang w:val="lv-LV"/>
        </w:rPr>
        <w:t xml:space="preserve">aktīvā </w:t>
      </w:r>
      <w:r w:rsidR="007052D4" w:rsidRPr="00372F33">
        <w:rPr>
          <w:color w:val="000000" w:themeColor="text1"/>
          <w:sz w:val="26"/>
          <w:szCs w:val="26"/>
          <w:lang w:val="lv-LV"/>
        </w:rPr>
        <w:t>elektroniskā pasta adrese</w:t>
      </w:r>
      <w:r w:rsidR="00C01929" w:rsidRPr="00372F33">
        <w:rPr>
          <w:color w:val="000000" w:themeColor="text1"/>
          <w:sz w:val="26"/>
          <w:szCs w:val="26"/>
          <w:lang w:val="lv-LV"/>
        </w:rPr>
        <w:t>.</w:t>
      </w:r>
    </w:p>
    <w:p w14:paraId="7F43F51A" w14:textId="1B63DC29"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Projekta</w:t>
      </w:r>
      <w:r w:rsidR="009739FC" w:rsidRPr="00372F33">
        <w:rPr>
          <w:color w:val="000000" w:themeColor="text1"/>
          <w:sz w:val="26"/>
          <w:szCs w:val="26"/>
          <w:lang w:val="lv-LV"/>
        </w:rPr>
        <w:t xml:space="preserve"> </w:t>
      </w:r>
      <w:r w:rsidR="00D622C5" w:rsidRPr="00372F33">
        <w:rPr>
          <w:color w:val="000000" w:themeColor="text1"/>
          <w:sz w:val="26"/>
          <w:szCs w:val="26"/>
          <w:lang w:val="lv-LV"/>
        </w:rPr>
        <w:t xml:space="preserve">iesniegšanas </w:t>
      </w:r>
      <w:r w:rsidR="004718A3" w:rsidRPr="00372F33">
        <w:rPr>
          <w:b/>
          <w:color w:val="000000" w:themeColor="text1"/>
          <w:sz w:val="26"/>
          <w:szCs w:val="26"/>
          <w:lang w:val="lv-LV"/>
        </w:rPr>
        <w:t xml:space="preserve">gala </w:t>
      </w:r>
      <w:r w:rsidR="009739FC" w:rsidRPr="00372F33">
        <w:rPr>
          <w:b/>
          <w:color w:val="000000" w:themeColor="text1"/>
          <w:sz w:val="26"/>
          <w:szCs w:val="26"/>
          <w:lang w:val="lv-LV"/>
        </w:rPr>
        <w:t>termiņš</w:t>
      </w:r>
      <w:r w:rsidR="009739FC" w:rsidRPr="00372F33">
        <w:rPr>
          <w:color w:val="000000" w:themeColor="text1"/>
          <w:sz w:val="26"/>
          <w:szCs w:val="26"/>
          <w:lang w:val="lv-LV"/>
        </w:rPr>
        <w:t xml:space="preserve"> </w:t>
      </w:r>
      <w:r w:rsidR="009739FC" w:rsidRPr="00372F33">
        <w:rPr>
          <w:b/>
          <w:color w:val="000000" w:themeColor="text1"/>
          <w:sz w:val="26"/>
          <w:szCs w:val="26"/>
          <w:lang w:val="lv-LV"/>
        </w:rPr>
        <w:t xml:space="preserve">ir </w:t>
      </w:r>
      <w:r w:rsidR="009739FC" w:rsidRPr="00372F33">
        <w:rPr>
          <w:b/>
          <w:sz w:val="26"/>
          <w:szCs w:val="26"/>
          <w:lang w:val="lv-LV"/>
        </w:rPr>
        <w:t xml:space="preserve">līdz </w:t>
      </w:r>
      <w:r w:rsidR="004718A3" w:rsidRPr="00372F33">
        <w:rPr>
          <w:b/>
          <w:sz w:val="26"/>
          <w:szCs w:val="26"/>
          <w:lang w:val="lv-LV"/>
        </w:rPr>
        <w:t>0</w:t>
      </w:r>
      <w:r w:rsidR="00F32328">
        <w:rPr>
          <w:b/>
          <w:sz w:val="26"/>
          <w:szCs w:val="26"/>
          <w:lang w:val="lv-LV"/>
        </w:rPr>
        <w:t>6</w:t>
      </w:r>
      <w:r w:rsidR="00D73278" w:rsidRPr="00372F33">
        <w:rPr>
          <w:b/>
          <w:sz w:val="26"/>
          <w:szCs w:val="26"/>
          <w:lang w:val="lv-LV"/>
        </w:rPr>
        <w:t>.</w:t>
      </w:r>
      <w:r w:rsidR="004718A3" w:rsidRPr="00372F33">
        <w:rPr>
          <w:b/>
          <w:sz w:val="26"/>
          <w:szCs w:val="26"/>
          <w:lang w:val="lv-LV"/>
        </w:rPr>
        <w:t>05</w:t>
      </w:r>
      <w:r w:rsidR="00D73278" w:rsidRPr="00372F33">
        <w:rPr>
          <w:b/>
          <w:sz w:val="26"/>
          <w:szCs w:val="26"/>
          <w:lang w:val="lv-LV"/>
        </w:rPr>
        <w:t>.</w:t>
      </w:r>
      <w:r w:rsidR="00A54F65" w:rsidRPr="00372F33">
        <w:rPr>
          <w:b/>
          <w:sz w:val="26"/>
          <w:szCs w:val="26"/>
          <w:lang w:val="lv-LV"/>
        </w:rPr>
        <w:t>202</w:t>
      </w:r>
      <w:r w:rsidR="00AA6875">
        <w:rPr>
          <w:b/>
          <w:sz w:val="26"/>
          <w:szCs w:val="26"/>
          <w:lang w:val="lv-LV"/>
        </w:rPr>
        <w:t>2</w:t>
      </w:r>
      <w:r w:rsidR="009739FC" w:rsidRPr="00372F33">
        <w:rPr>
          <w:color w:val="000000" w:themeColor="text1"/>
          <w:sz w:val="26"/>
          <w:szCs w:val="26"/>
          <w:lang w:val="lv-LV"/>
        </w:rPr>
        <w:t>.</w:t>
      </w:r>
    </w:p>
    <w:p w14:paraId="5C2F4FBB" w14:textId="022643EE" w:rsidR="00D622C5" w:rsidRDefault="00D622C5"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Projekta </w:t>
      </w:r>
      <w:r w:rsidR="005B2FFC">
        <w:rPr>
          <w:color w:val="000000" w:themeColor="text1"/>
          <w:sz w:val="26"/>
          <w:szCs w:val="26"/>
          <w:lang w:val="lv-LV"/>
        </w:rPr>
        <w:t xml:space="preserve">pieļaujamības vērtēšanai papildus dokumentu </w:t>
      </w:r>
      <w:r w:rsidR="00C01929" w:rsidRPr="00372F33">
        <w:rPr>
          <w:color w:val="000000" w:themeColor="text1"/>
          <w:sz w:val="26"/>
          <w:szCs w:val="26"/>
          <w:lang w:val="lv-LV"/>
        </w:rPr>
        <w:t xml:space="preserve">iesniegšanas </w:t>
      </w:r>
      <w:r w:rsidRPr="00372F33">
        <w:rPr>
          <w:b/>
          <w:color w:val="000000" w:themeColor="text1"/>
          <w:sz w:val="26"/>
          <w:szCs w:val="26"/>
          <w:lang w:val="lv-LV"/>
        </w:rPr>
        <w:t xml:space="preserve">gala termiņš ir līdz </w:t>
      </w:r>
      <w:r w:rsidR="00B575C1">
        <w:rPr>
          <w:b/>
          <w:color w:val="000000" w:themeColor="text1"/>
          <w:sz w:val="26"/>
          <w:szCs w:val="26"/>
          <w:lang w:val="lv-LV"/>
        </w:rPr>
        <w:t>02</w:t>
      </w:r>
      <w:r w:rsidRPr="00372F33">
        <w:rPr>
          <w:b/>
          <w:color w:val="000000" w:themeColor="text1"/>
          <w:sz w:val="26"/>
          <w:szCs w:val="26"/>
          <w:lang w:val="lv-LV"/>
        </w:rPr>
        <w:t>.</w:t>
      </w:r>
      <w:r w:rsidR="00EA25AD">
        <w:rPr>
          <w:b/>
          <w:color w:val="000000" w:themeColor="text1"/>
          <w:sz w:val="26"/>
          <w:szCs w:val="26"/>
          <w:lang w:val="lv-LV"/>
        </w:rPr>
        <w:t>0</w:t>
      </w:r>
      <w:r w:rsidR="00B575C1">
        <w:rPr>
          <w:b/>
          <w:color w:val="000000" w:themeColor="text1"/>
          <w:sz w:val="26"/>
          <w:szCs w:val="26"/>
          <w:lang w:val="lv-LV"/>
        </w:rPr>
        <w:t>9</w:t>
      </w:r>
      <w:r w:rsidRPr="00372F33">
        <w:rPr>
          <w:b/>
          <w:color w:val="000000" w:themeColor="text1"/>
          <w:sz w:val="26"/>
          <w:szCs w:val="26"/>
          <w:lang w:val="lv-LV"/>
        </w:rPr>
        <w:t>.202</w:t>
      </w:r>
      <w:r w:rsidR="00AA6875">
        <w:rPr>
          <w:b/>
          <w:color w:val="000000" w:themeColor="text1"/>
          <w:sz w:val="26"/>
          <w:szCs w:val="26"/>
          <w:lang w:val="lv-LV"/>
        </w:rPr>
        <w:t>2</w:t>
      </w:r>
      <w:r w:rsidRPr="00372F33">
        <w:rPr>
          <w:color w:val="000000" w:themeColor="text1"/>
          <w:sz w:val="26"/>
          <w:szCs w:val="26"/>
          <w:lang w:val="lv-LV"/>
        </w:rPr>
        <w:t>.</w:t>
      </w:r>
    </w:p>
    <w:p w14:paraId="5E7D29D7" w14:textId="6FD260A5" w:rsidR="00B575C1" w:rsidRPr="00B575C1" w:rsidRDefault="00B575C1" w:rsidP="00B575C1">
      <w:pPr>
        <w:pStyle w:val="Pamatteksts"/>
        <w:spacing w:after="0"/>
        <w:ind w:left="360"/>
        <w:jc w:val="both"/>
        <w:rPr>
          <w:i/>
          <w:iCs/>
          <w:sz w:val="18"/>
          <w:szCs w:val="18"/>
        </w:rPr>
      </w:pPr>
      <w:r w:rsidRPr="00FE55A9">
        <w:rPr>
          <w:i/>
          <w:iCs/>
          <w:sz w:val="18"/>
          <w:szCs w:val="18"/>
        </w:rPr>
        <w:t xml:space="preserve">(grozīts ar </w:t>
      </w:r>
      <w:r>
        <w:rPr>
          <w:i/>
          <w:iCs/>
          <w:sz w:val="18"/>
          <w:szCs w:val="18"/>
        </w:rPr>
        <w:t>19</w:t>
      </w:r>
      <w:r w:rsidRPr="00FE55A9">
        <w:rPr>
          <w:i/>
          <w:iCs/>
          <w:sz w:val="18"/>
          <w:szCs w:val="18"/>
        </w:rPr>
        <w:t>.0</w:t>
      </w:r>
      <w:r>
        <w:rPr>
          <w:i/>
          <w:iCs/>
          <w:sz w:val="18"/>
          <w:szCs w:val="18"/>
        </w:rPr>
        <w:t>8</w:t>
      </w:r>
      <w:r w:rsidRPr="00FE55A9">
        <w:rPr>
          <w:i/>
          <w:iCs/>
          <w:sz w:val="18"/>
          <w:szCs w:val="18"/>
        </w:rPr>
        <w:t>.202</w:t>
      </w:r>
      <w:r>
        <w:rPr>
          <w:i/>
          <w:iCs/>
          <w:sz w:val="18"/>
          <w:szCs w:val="18"/>
        </w:rPr>
        <w:t>2</w:t>
      </w:r>
      <w:r w:rsidRPr="00FE55A9">
        <w:rPr>
          <w:i/>
          <w:iCs/>
          <w:sz w:val="18"/>
          <w:szCs w:val="18"/>
        </w:rPr>
        <w:t>. Nolikumu)</w:t>
      </w:r>
    </w:p>
    <w:p w14:paraId="70B0107B" w14:textId="1C12584F" w:rsidR="009E1278" w:rsidRPr="00372F33" w:rsidRDefault="00475DD7"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w:t>
      </w:r>
      <w:r w:rsidR="009739FC" w:rsidRPr="00372F33">
        <w:rPr>
          <w:color w:val="000000" w:themeColor="text1"/>
          <w:sz w:val="26"/>
          <w:szCs w:val="26"/>
          <w:lang w:val="lv-LV"/>
        </w:rPr>
        <w:t xml:space="preserve"> </w:t>
      </w:r>
      <w:r w:rsidRPr="00372F33">
        <w:rPr>
          <w:color w:val="000000" w:themeColor="text1"/>
          <w:sz w:val="26"/>
          <w:szCs w:val="26"/>
          <w:lang w:val="lv-LV"/>
        </w:rPr>
        <w:t xml:space="preserve">iesniedz personīgi </w:t>
      </w:r>
      <w:r w:rsidR="009739FC" w:rsidRPr="00372F33">
        <w:rPr>
          <w:color w:val="000000" w:themeColor="text1"/>
          <w:sz w:val="26"/>
          <w:szCs w:val="26"/>
          <w:lang w:val="lv-LV"/>
        </w:rPr>
        <w:t xml:space="preserve">vai nosūta </w:t>
      </w:r>
      <w:r w:rsidRPr="00372F33">
        <w:rPr>
          <w:color w:val="000000" w:themeColor="text1"/>
          <w:sz w:val="26"/>
          <w:szCs w:val="26"/>
          <w:lang w:val="lv-LV"/>
        </w:rPr>
        <w:t>ar kurjeru pēc adreses</w:t>
      </w:r>
      <w:r w:rsidR="0047176F" w:rsidRPr="00372F33">
        <w:rPr>
          <w:color w:val="000000" w:themeColor="text1"/>
          <w:sz w:val="26"/>
          <w:szCs w:val="26"/>
          <w:lang w:val="lv-LV"/>
        </w:rPr>
        <w:t>:</w:t>
      </w:r>
      <w:r w:rsidRPr="00372F33">
        <w:rPr>
          <w:color w:val="000000" w:themeColor="text1"/>
          <w:sz w:val="26"/>
          <w:szCs w:val="26"/>
          <w:lang w:val="lv-LV"/>
        </w:rPr>
        <w:t xml:space="preserve"> Rīgas domes Īpašuma departamenta Būvju sakārtošanas p</w:t>
      </w:r>
      <w:r w:rsidR="0047176F" w:rsidRPr="00372F33">
        <w:rPr>
          <w:color w:val="000000" w:themeColor="text1"/>
          <w:sz w:val="26"/>
          <w:szCs w:val="26"/>
          <w:lang w:val="lv-LV"/>
        </w:rPr>
        <w:t>ārvalde</w:t>
      </w:r>
      <w:r w:rsidRPr="00372F33">
        <w:rPr>
          <w:color w:val="000000" w:themeColor="text1"/>
          <w:sz w:val="26"/>
          <w:szCs w:val="26"/>
          <w:lang w:val="lv-LV"/>
        </w:rPr>
        <w:t>, R</w:t>
      </w:r>
      <w:r w:rsidR="00352159" w:rsidRPr="00372F33">
        <w:rPr>
          <w:color w:val="000000" w:themeColor="text1"/>
          <w:sz w:val="26"/>
          <w:szCs w:val="26"/>
          <w:lang w:val="lv-LV"/>
        </w:rPr>
        <w:t xml:space="preserve">iharda </w:t>
      </w:r>
      <w:r w:rsidRPr="00372F33">
        <w:rPr>
          <w:color w:val="000000" w:themeColor="text1"/>
          <w:sz w:val="26"/>
          <w:szCs w:val="26"/>
          <w:lang w:val="lv-LV"/>
        </w:rPr>
        <w:t xml:space="preserve">Vāgnera </w:t>
      </w:r>
      <w:r w:rsidR="00352159" w:rsidRPr="00372F33">
        <w:rPr>
          <w:color w:val="000000" w:themeColor="text1"/>
          <w:sz w:val="26"/>
          <w:szCs w:val="26"/>
          <w:lang w:val="lv-LV"/>
        </w:rPr>
        <w:t xml:space="preserve">iela </w:t>
      </w:r>
      <w:r w:rsidRPr="00372F33">
        <w:rPr>
          <w:color w:val="000000" w:themeColor="text1"/>
          <w:sz w:val="26"/>
          <w:szCs w:val="26"/>
          <w:lang w:val="lv-LV"/>
        </w:rPr>
        <w:t xml:space="preserve">5, </w:t>
      </w:r>
      <w:r w:rsidR="00352159" w:rsidRPr="00372F33">
        <w:rPr>
          <w:color w:val="000000" w:themeColor="text1"/>
          <w:sz w:val="26"/>
          <w:szCs w:val="26"/>
          <w:lang w:val="lv-LV"/>
        </w:rPr>
        <w:t>Rīga</w:t>
      </w:r>
      <w:r w:rsidRPr="00372F33">
        <w:rPr>
          <w:color w:val="000000" w:themeColor="text1"/>
          <w:sz w:val="26"/>
          <w:szCs w:val="26"/>
          <w:lang w:val="lv-LV"/>
        </w:rPr>
        <w:t>, LV - 1050</w:t>
      </w:r>
      <w:r w:rsidR="009739FC" w:rsidRPr="00372F33">
        <w:rPr>
          <w:color w:val="000000" w:themeColor="text1"/>
          <w:sz w:val="26"/>
          <w:szCs w:val="26"/>
          <w:lang w:val="lv-LV"/>
        </w:rPr>
        <w:t>.</w:t>
      </w:r>
      <w:r w:rsidR="0047176F" w:rsidRPr="00372F33">
        <w:rPr>
          <w:color w:val="000000" w:themeColor="text1"/>
          <w:sz w:val="26"/>
          <w:szCs w:val="26"/>
          <w:lang w:val="lv-LV"/>
        </w:rPr>
        <w:t xml:space="preserve"> </w:t>
      </w:r>
      <w:r w:rsidR="002F4BFE" w:rsidRPr="00372F33">
        <w:rPr>
          <w:color w:val="000000" w:themeColor="text1"/>
          <w:sz w:val="26"/>
          <w:szCs w:val="26"/>
          <w:lang w:val="lv-LV"/>
        </w:rPr>
        <w:t xml:space="preserve">Personīgi un ar kurjeru sūtītos dokumentus iesniedz Departamenta Klientu apkalpošanas centrā (ieeja Departamentā Kalēju ielā 10, Rīgā) </w:t>
      </w:r>
      <w:r w:rsidR="0047176F" w:rsidRPr="00372F33">
        <w:rPr>
          <w:color w:val="000000" w:themeColor="text1"/>
          <w:sz w:val="26"/>
          <w:szCs w:val="26"/>
          <w:lang w:val="lv-LV"/>
        </w:rPr>
        <w:t xml:space="preserve">Departaments neatbild par kurjerpasta </w:t>
      </w:r>
      <w:r w:rsidR="006F10BF" w:rsidRPr="00372F33">
        <w:rPr>
          <w:color w:val="000000" w:themeColor="text1"/>
          <w:sz w:val="26"/>
          <w:szCs w:val="26"/>
          <w:lang w:val="lv-LV"/>
        </w:rPr>
        <w:t xml:space="preserve">nogādāto </w:t>
      </w:r>
      <w:r w:rsidR="0047176F" w:rsidRPr="00372F33">
        <w:rPr>
          <w:color w:val="000000" w:themeColor="text1"/>
          <w:sz w:val="26"/>
          <w:szCs w:val="26"/>
          <w:lang w:val="lv-LV"/>
        </w:rPr>
        <w:t>sūtījumu nokavējumiem.</w:t>
      </w:r>
      <w:r w:rsidR="00857847" w:rsidRPr="00372F33">
        <w:rPr>
          <w:color w:val="000000" w:themeColor="text1"/>
          <w:sz w:val="26"/>
          <w:szCs w:val="26"/>
          <w:lang w:val="lv-LV"/>
        </w:rPr>
        <w:t xml:space="preserve"> </w:t>
      </w:r>
    </w:p>
    <w:p w14:paraId="257F54BB" w14:textId="37F68F79" w:rsidR="009739FC" w:rsidRPr="00372F33" w:rsidRDefault="009739FC" w:rsidP="001E3DC8">
      <w:pPr>
        <w:pStyle w:val="Sarakstarindkopa"/>
        <w:numPr>
          <w:ilvl w:val="0"/>
          <w:numId w:val="1"/>
        </w:numPr>
        <w:jc w:val="both"/>
        <w:rPr>
          <w:color w:val="000000" w:themeColor="text1"/>
          <w:sz w:val="26"/>
          <w:szCs w:val="26"/>
          <w:lang w:val="lv-LV"/>
        </w:rPr>
      </w:pPr>
      <w:r w:rsidRPr="00372F33">
        <w:rPr>
          <w:sz w:val="26"/>
          <w:szCs w:val="26"/>
          <w:lang w:val="lv-LV"/>
        </w:rPr>
        <w:t xml:space="preserve">Visi </w:t>
      </w:r>
      <w:r w:rsidR="00475DD7" w:rsidRPr="00372F33">
        <w:rPr>
          <w:sz w:val="26"/>
          <w:szCs w:val="26"/>
          <w:lang w:val="lv-LV"/>
        </w:rPr>
        <w:t>ar kurjeru nogādātie sūtījumi</w:t>
      </w:r>
      <w:r w:rsidRPr="00372F33">
        <w:rPr>
          <w:sz w:val="26"/>
          <w:szCs w:val="26"/>
          <w:lang w:val="lv-LV"/>
        </w:rPr>
        <w:t xml:space="preserve">, kuri tiks saņemti pēc Nolikuma </w:t>
      </w:r>
      <w:r w:rsidR="00C16125">
        <w:rPr>
          <w:sz w:val="26"/>
          <w:szCs w:val="26"/>
          <w:lang w:val="lv-LV"/>
        </w:rPr>
        <w:t>39</w:t>
      </w:r>
      <w:r w:rsidRPr="00372F33">
        <w:rPr>
          <w:sz w:val="26"/>
          <w:szCs w:val="26"/>
          <w:lang w:val="lv-LV"/>
        </w:rPr>
        <w:t>.</w:t>
      </w:r>
      <w:r w:rsidR="00352159" w:rsidRPr="00372F33">
        <w:rPr>
          <w:sz w:val="26"/>
          <w:szCs w:val="26"/>
          <w:lang w:val="lv-LV"/>
        </w:rPr>
        <w:t xml:space="preserve"> </w:t>
      </w:r>
      <w:r w:rsidR="00F605CB">
        <w:rPr>
          <w:sz w:val="26"/>
          <w:szCs w:val="26"/>
          <w:lang w:val="lv-LV"/>
        </w:rPr>
        <w:t>vai 4</w:t>
      </w:r>
      <w:r w:rsidR="00C16125">
        <w:rPr>
          <w:sz w:val="26"/>
          <w:szCs w:val="26"/>
          <w:lang w:val="lv-LV"/>
        </w:rPr>
        <w:t>0</w:t>
      </w:r>
      <w:r w:rsidR="00F605CB">
        <w:rPr>
          <w:sz w:val="26"/>
          <w:szCs w:val="26"/>
          <w:lang w:val="lv-LV"/>
        </w:rPr>
        <w:t xml:space="preserve">. </w:t>
      </w:r>
      <w:r w:rsidRPr="00372F33">
        <w:rPr>
          <w:sz w:val="26"/>
          <w:szCs w:val="26"/>
          <w:lang w:val="lv-LV"/>
        </w:rPr>
        <w:t>punktā norādītā laika,</w:t>
      </w:r>
      <w:r w:rsidR="00185234" w:rsidRPr="00372F33">
        <w:rPr>
          <w:sz w:val="26"/>
          <w:szCs w:val="26"/>
          <w:lang w:val="lv-LV"/>
        </w:rPr>
        <w:t xml:space="preserve"> vai uz kuru aploksnēm nav norādīta Nolikuma </w:t>
      </w:r>
      <w:r w:rsidR="00C16125">
        <w:rPr>
          <w:sz w:val="26"/>
          <w:szCs w:val="26"/>
          <w:lang w:val="lv-LV"/>
        </w:rPr>
        <w:t>38</w:t>
      </w:r>
      <w:r w:rsidR="00185234" w:rsidRPr="00372F33">
        <w:rPr>
          <w:sz w:val="26"/>
          <w:szCs w:val="26"/>
          <w:lang w:val="lv-LV"/>
        </w:rPr>
        <w:t>.</w:t>
      </w:r>
      <w:r w:rsidR="00352159" w:rsidRPr="00372F33">
        <w:rPr>
          <w:sz w:val="26"/>
          <w:szCs w:val="26"/>
          <w:lang w:val="lv-LV"/>
        </w:rPr>
        <w:t xml:space="preserve"> </w:t>
      </w:r>
      <w:r w:rsidR="00185234" w:rsidRPr="00372F33">
        <w:rPr>
          <w:sz w:val="26"/>
          <w:szCs w:val="26"/>
          <w:lang w:val="lv-LV"/>
        </w:rPr>
        <w:t>punktā minētā informācija,</w:t>
      </w:r>
      <w:r w:rsidRPr="00372F33">
        <w:rPr>
          <w:sz w:val="26"/>
          <w:szCs w:val="26"/>
          <w:lang w:val="lv-LV"/>
        </w:rPr>
        <w:t xml:space="preserve"> neatvērti </w:t>
      </w:r>
      <w:r w:rsidR="0047176F" w:rsidRPr="00372F33">
        <w:rPr>
          <w:sz w:val="26"/>
          <w:szCs w:val="26"/>
          <w:lang w:val="lv-LV"/>
        </w:rPr>
        <w:t xml:space="preserve">vienas darba dienas laikā </w:t>
      </w:r>
      <w:r w:rsidRPr="00372F33">
        <w:rPr>
          <w:sz w:val="26"/>
          <w:szCs w:val="26"/>
          <w:lang w:val="lv-LV"/>
        </w:rPr>
        <w:t xml:space="preserve">tiks </w:t>
      </w:r>
      <w:r w:rsidR="0047176F" w:rsidRPr="00372F33">
        <w:rPr>
          <w:sz w:val="26"/>
          <w:szCs w:val="26"/>
          <w:lang w:val="lv-LV"/>
        </w:rPr>
        <w:t>nosūtīti pa pastu</w:t>
      </w:r>
      <w:r w:rsidRPr="00372F33">
        <w:rPr>
          <w:sz w:val="26"/>
          <w:szCs w:val="26"/>
          <w:lang w:val="lv-LV"/>
        </w:rPr>
        <w:t xml:space="preserve"> </w:t>
      </w:r>
      <w:r w:rsidR="0047176F" w:rsidRPr="00372F33">
        <w:rPr>
          <w:sz w:val="26"/>
          <w:szCs w:val="26"/>
          <w:lang w:val="lv-LV"/>
        </w:rPr>
        <w:t>uz aploksnē norādīto sūtītāja korespondences adresi</w:t>
      </w:r>
      <w:r w:rsidRPr="00372F33">
        <w:rPr>
          <w:sz w:val="26"/>
          <w:szCs w:val="26"/>
          <w:lang w:val="lv-LV"/>
        </w:rPr>
        <w:t>.</w:t>
      </w:r>
      <w:r w:rsidR="0047176F" w:rsidRPr="00372F33">
        <w:rPr>
          <w:sz w:val="26"/>
          <w:szCs w:val="26"/>
          <w:lang w:val="lv-LV"/>
        </w:rPr>
        <w:t xml:space="preserve"> </w:t>
      </w:r>
      <w:r w:rsidR="00EA6114" w:rsidRPr="00372F33">
        <w:rPr>
          <w:sz w:val="26"/>
          <w:szCs w:val="26"/>
          <w:lang w:val="lv-LV"/>
        </w:rPr>
        <w:t>P</w:t>
      </w:r>
      <w:r w:rsidR="0047176F" w:rsidRPr="00372F33">
        <w:rPr>
          <w:sz w:val="26"/>
          <w:szCs w:val="26"/>
          <w:lang w:val="lv-LV"/>
        </w:rPr>
        <w:t>rojekti, kuri tiek iesniegti ar nokavēšanos personīgi, netiek pieņemti.</w:t>
      </w:r>
    </w:p>
    <w:p w14:paraId="20E24A99" w14:textId="77777777" w:rsidR="00DA514F" w:rsidRPr="00372F33" w:rsidRDefault="00DA514F" w:rsidP="009D1C98">
      <w:pPr>
        <w:jc w:val="both"/>
        <w:rPr>
          <w:color w:val="000000" w:themeColor="text1"/>
          <w:sz w:val="26"/>
          <w:szCs w:val="26"/>
        </w:rPr>
      </w:pPr>
    </w:p>
    <w:p w14:paraId="2454A00F" w14:textId="2CA9CE28" w:rsidR="002C62ED" w:rsidRPr="00372F33" w:rsidRDefault="000A2774" w:rsidP="002C62ED">
      <w:pPr>
        <w:jc w:val="center"/>
        <w:rPr>
          <w:b/>
          <w:color w:val="000000" w:themeColor="text1"/>
          <w:sz w:val="26"/>
          <w:szCs w:val="26"/>
        </w:rPr>
      </w:pPr>
      <w:r w:rsidRPr="00372F33">
        <w:rPr>
          <w:b/>
          <w:color w:val="000000" w:themeColor="text1"/>
          <w:sz w:val="26"/>
          <w:szCs w:val="26"/>
        </w:rPr>
        <w:t>VI</w:t>
      </w:r>
      <w:r w:rsidR="002C62ED" w:rsidRPr="00372F33">
        <w:rPr>
          <w:b/>
          <w:color w:val="000000" w:themeColor="text1"/>
          <w:sz w:val="26"/>
          <w:szCs w:val="26"/>
        </w:rPr>
        <w:t>. Projekta vērtēšanas kritēriji</w:t>
      </w:r>
    </w:p>
    <w:p w14:paraId="5EB844BC" w14:textId="77777777" w:rsidR="009E1278" w:rsidRPr="00372F33" w:rsidRDefault="009E1278" w:rsidP="00603828">
      <w:pPr>
        <w:jc w:val="both"/>
        <w:rPr>
          <w:color w:val="000000" w:themeColor="text1"/>
          <w:sz w:val="26"/>
          <w:szCs w:val="26"/>
        </w:rPr>
      </w:pPr>
    </w:p>
    <w:p w14:paraId="1C20358D" w14:textId="278F264B"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39BCDDBE" w14:textId="77777777" w:rsidR="00143881" w:rsidRPr="00372F33"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7661BEA4" w14:textId="77777777" w:rsidTr="00143881">
        <w:tc>
          <w:tcPr>
            <w:tcW w:w="852" w:type="dxa"/>
          </w:tcPr>
          <w:p w14:paraId="24E3716F" w14:textId="77777777" w:rsidR="00143881" w:rsidRPr="00372F33" w:rsidRDefault="00143881" w:rsidP="00143881">
            <w:pPr>
              <w:jc w:val="both"/>
              <w:rPr>
                <w:rFonts w:eastAsia="Calibri"/>
                <w:b/>
                <w:sz w:val="22"/>
                <w:szCs w:val="22"/>
              </w:rPr>
            </w:pPr>
          </w:p>
        </w:tc>
        <w:tc>
          <w:tcPr>
            <w:tcW w:w="6945" w:type="dxa"/>
          </w:tcPr>
          <w:p w14:paraId="4483644C"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7FABA18E"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382EC91F" w14:textId="77777777" w:rsidTr="00143881">
        <w:tc>
          <w:tcPr>
            <w:tcW w:w="852" w:type="dxa"/>
          </w:tcPr>
          <w:p w14:paraId="26DB3542" w14:textId="0DADD03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w:t>
            </w:r>
          </w:p>
        </w:tc>
        <w:tc>
          <w:tcPr>
            <w:tcW w:w="6945" w:type="dxa"/>
          </w:tcPr>
          <w:p w14:paraId="4296ED95"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3254758" w14:textId="77777777" w:rsidR="00143881" w:rsidRPr="00372F33" w:rsidRDefault="00143881" w:rsidP="00143881">
            <w:pPr>
              <w:jc w:val="center"/>
              <w:rPr>
                <w:rFonts w:eastAsia="Calibri"/>
                <w:sz w:val="22"/>
                <w:szCs w:val="22"/>
              </w:rPr>
            </w:pPr>
          </w:p>
        </w:tc>
      </w:tr>
      <w:tr w:rsidR="00143881" w:rsidRPr="00372F33" w14:paraId="358EF701" w14:textId="77777777" w:rsidTr="00143881">
        <w:tc>
          <w:tcPr>
            <w:tcW w:w="852" w:type="dxa"/>
          </w:tcPr>
          <w:p w14:paraId="75E66F0B" w14:textId="5DE73A9E"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.1.1.</w:t>
            </w:r>
          </w:p>
        </w:tc>
        <w:tc>
          <w:tcPr>
            <w:tcW w:w="6945" w:type="dxa"/>
          </w:tcPr>
          <w:p w14:paraId="243EEF76" w14:textId="0EF19071" w:rsidR="00143881" w:rsidRPr="00372F33" w:rsidRDefault="00143881" w:rsidP="00143881">
            <w:pPr>
              <w:jc w:val="center"/>
              <w:rPr>
                <w:rFonts w:eastAsia="Calibri"/>
                <w:sz w:val="22"/>
                <w:szCs w:val="22"/>
              </w:rPr>
            </w:pPr>
            <w:r w:rsidRPr="00372F33">
              <w:rPr>
                <w:rFonts w:eastAsia="Calibri"/>
                <w:sz w:val="22"/>
                <w:szCs w:val="22"/>
              </w:rPr>
              <w:t xml:space="preserve">Līdz 1940.g. </w:t>
            </w:r>
          </w:p>
        </w:tc>
        <w:tc>
          <w:tcPr>
            <w:tcW w:w="2268" w:type="dxa"/>
          </w:tcPr>
          <w:p w14:paraId="1D753C17"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43CE7D0E" w14:textId="77777777" w:rsidTr="00143881">
        <w:tc>
          <w:tcPr>
            <w:tcW w:w="852" w:type="dxa"/>
          </w:tcPr>
          <w:p w14:paraId="48A6A121" w14:textId="1BDFF28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.1.2.</w:t>
            </w:r>
          </w:p>
        </w:tc>
        <w:tc>
          <w:tcPr>
            <w:tcW w:w="6945" w:type="dxa"/>
          </w:tcPr>
          <w:p w14:paraId="3B803892" w14:textId="77777777" w:rsidR="00143881" w:rsidRPr="00372F33" w:rsidRDefault="00143881" w:rsidP="00143881">
            <w:pPr>
              <w:jc w:val="center"/>
              <w:rPr>
                <w:rFonts w:eastAsia="Calibri"/>
                <w:sz w:val="22"/>
                <w:szCs w:val="22"/>
              </w:rPr>
            </w:pPr>
            <w:r w:rsidRPr="00372F33">
              <w:rPr>
                <w:rFonts w:eastAsia="Calibri"/>
                <w:sz w:val="22"/>
                <w:szCs w:val="22"/>
              </w:rPr>
              <w:t xml:space="preserve">1941.g – 1960.g </w:t>
            </w:r>
          </w:p>
        </w:tc>
        <w:tc>
          <w:tcPr>
            <w:tcW w:w="2268" w:type="dxa"/>
          </w:tcPr>
          <w:p w14:paraId="4106FAC0"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813836F" w14:textId="77777777" w:rsidTr="00143881">
        <w:tc>
          <w:tcPr>
            <w:tcW w:w="852" w:type="dxa"/>
          </w:tcPr>
          <w:p w14:paraId="63A04BBD" w14:textId="18F9C7EA"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.1.3.</w:t>
            </w:r>
          </w:p>
        </w:tc>
        <w:tc>
          <w:tcPr>
            <w:tcW w:w="6945" w:type="dxa"/>
          </w:tcPr>
          <w:p w14:paraId="178680B5" w14:textId="191D6999" w:rsidR="00143881" w:rsidRPr="00372F33" w:rsidRDefault="00315DE8" w:rsidP="00143881">
            <w:pPr>
              <w:jc w:val="center"/>
              <w:rPr>
                <w:rFonts w:eastAsia="Calibri"/>
                <w:sz w:val="22"/>
                <w:szCs w:val="22"/>
              </w:rPr>
            </w:pPr>
            <w:r w:rsidRPr="00372F33">
              <w:rPr>
                <w:rFonts w:eastAsia="Calibri"/>
                <w:sz w:val="22"/>
                <w:szCs w:val="22"/>
              </w:rPr>
              <w:t>No</w:t>
            </w:r>
            <w:r w:rsidR="00143881" w:rsidRPr="00372F33">
              <w:rPr>
                <w:rFonts w:eastAsia="Calibri"/>
                <w:sz w:val="22"/>
                <w:szCs w:val="22"/>
              </w:rPr>
              <w:t xml:space="preserve"> 1960.g </w:t>
            </w:r>
          </w:p>
        </w:tc>
        <w:tc>
          <w:tcPr>
            <w:tcW w:w="2268" w:type="dxa"/>
          </w:tcPr>
          <w:p w14:paraId="1E045A9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18BBF389" w14:textId="77777777" w:rsidTr="00143881">
        <w:tc>
          <w:tcPr>
            <w:tcW w:w="852" w:type="dxa"/>
          </w:tcPr>
          <w:p w14:paraId="0FA5FE7C" w14:textId="11C1C0E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w:t>
            </w:r>
          </w:p>
        </w:tc>
        <w:tc>
          <w:tcPr>
            <w:tcW w:w="6945" w:type="dxa"/>
          </w:tcPr>
          <w:p w14:paraId="6E20A79F" w14:textId="58F65F3C" w:rsidR="00143881" w:rsidRPr="00372F33" w:rsidRDefault="002A4CD2" w:rsidP="002A4CD2">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75CB7106" w14:textId="77777777" w:rsidR="00143881" w:rsidRPr="00372F33" w:rsidRDefault="00143881" w:rsidP="00143881">
            <w:pPr>
              <w:jc w:val="center"/>
              <w:rPr>
                <w:rFonts w:eastAsia="Calibri"/>
                <w:sz w:val="22"/>
                <w:szCs w:val="22"/>
              </w:rPr>
            </w:pPr>
          </w:p>
        </w:tc>
      </w:tr>
      <w:tr w:rsidR="00143881" w:rsidRPr="00372F33" w14:paraId="4E806EA5" w14:textId="77777777" w:rsidTr="00143881">
        <w:tc>
          <w:tcPr>
            <w:tcW w:w="852" w:type="dxa"/>
          </w:tcPr>
          <w:p w14:paraId="7D7A8816" w14:textId="2E098FF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.2.1.</w:t>
            </w:r>
          </w:p>
        </w:tc>
        <w:tc>
          <w:tcPr>
            <w:tcW w:w="6945" w:type="dxa"/>
          </w:tcPr>
          <w:p w14:paraId="60C3B278" w14:textId="0B548A72"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4EA296C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0874FD94" w14:textId="77777777" w:rsidTr="00143881">
        <w:tc>
          <w:tcPr>
            <w:tcW w:w="852" w:type="dxa"/>
          </w:tcPr>
          <w:p w14:paraId="30219BEA" w14:textId="36EE88D7"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.2.2.</w:t>
            </w:r>
          </w:p>
        </w:tc>
        <w:tc>
          <w:tcPr>
            <w:tcW w:w="6945" w:type="dxa"/>
          </w:tcPr>
          <w:p w14:paraId="14673009" w14:textId="27D8C8A5"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55AA7C7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0706AA48" w14:textId="77777777" w:rsidTr="00143881">
        <w:tc>
          <w:tcPr>
            <w:tcW w:w="852" w:type="dxa"/>
          </w:tcPr>
          <w:p w14:paraId="0B30DA48" w14:textId="5C3D67D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.2.3.</w:t>
            </w:r>
          </w:p>
        </w:tc>
        <w:tc>
          <w:tcPr>
            <w:tcW w:w="6945" w:type="dxa"/>
          </w:tcPr>
          <w:p w14:paraId="6C32A284" w14:textId="178BE45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0057769B">
              <w:rPr>
                <w:rFonts w:eastAsia="Calibri"/>
                <w:sz w:val="22"/>
                <w:szCs w:val="22"/>
              </w:rPr>
              <w:t xml:space="preserve"> </w:t>
            </w:r>
            <w:r w:rsidRPr="00372F33">
              <w:rPr>
                <w:rFonts w:eastAsia="Calibri"/>
                <w:sz w:val="22"/>
                <w:szCs w:val="22"/>
              </w:rPr>
              <w:t xml:space="preserve">un </w:t>
            </w:r>
            <w:r w:rsidRPr="00372F33">
              <w:rPr>
                <w:rFonts w:eastAsia="Calibri"/>
                <w:sz w:val="22"/>
                <w:szCs w:val="22"/>
              </w:rPr>
              <w:lastRenderedPageBreak/>
              <w:t xml:space="preserve">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6D91A227" w14:textId="77777777" w:rsidR="00143881" w:rsidRPr="00372F33" w:rsidRDefault="00143881" w:rsidP="00143881">
            <w:pPr>
              <w:jc w:val="center"/>
              <w:rPr>
                <w:rFonts w:eastAsia="Calibri"/>
                <w:sz w:val="22"/>
                <w:szCs w:val="22"/>
              </w:rPr>
            </w:pPr>
            <w:r w:rsidRPr="00372F33">
              <w:rPr>
                <w:rFonts w:eastAsia="Calibri"/>
                <w:sz w:val="22"/>
                <w:szCs w:val="22"/>
              </w:rPr>
              <w:lastRenderedPageBreak/>
              <w:t>6</w:t>
            </w:r>
          </w:p>
        </w:tc>
      </w:tr>
      <w:tr w:rsidR="00143881" w:rsidRPr="00372F33" w14:paraId="29619B9C" w14:textId="77777777" w:rsidTr="00143881">
        <w:tc>
          <w:tcPr>
            <w:tcW w:w="852" w:type="dxa"/>
          </w:tcPr>
          <w:p w14:paraId="25BF463A" w14:textId="1E9FDF8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w:t>
            </w:r>
          </w:p>
        </w:tc>
        <w:tc>
          <w:tcPr>
            <w:tcW w:w="6945" w:type="dxa"/>
          </w:tcPr>
          <w:p w14:paraId="35F5F025" w14:textId="77777777" w:rsidR="00143881" w:rsidRPr="00372F33" w:rsidRDefault="00143881" w:rsidP="00143881">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370A8373" w14:textId="77777777" w:rsidR="00143881" w:rsidRPr="00372F33" w:rsidRDefault="00143881" w:rsidP="00143881">
            <w:pPr>
              <w:jc w:val="center"/>
              <w:rPr>
                <w:rFonts w:eastAsia="Calibri"/>
                <w:sz w:val="22"/>
                <w:szCs w:val="22"/>
              </w:rPr>
            </w:pPr>
          </w:p>
        </w:tc>
      </w:tr>
      <w:tr w:rsidR="00143881" w:rsidRPr="00372F33" w14:paraId="07A6D4EF" w14:textId="77777777" w:rsidTr="00143881">
        <w:tc>
          <w:tcPr>
            <w:tcW w:w="852" w:type="dxa"/>
          </w:tcPr>
          <w:p w14:paraId="209B786E" w14:textId="2D43813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.3.1.</w:t>
            </w:r>
          </w:p>
        </w:tc>
        <w:tc>
          <w:tcPr>
            <w:tcW w:w="6945" w:type="dxa"/>
          </w:tcPr>
          <w:p w14:paraId="0767D5C0" w14:textId="77777777" w:rsidR="00143881" w:rsidRPr="00372F33" w:rsidRDefault="00143881" w:rsidP="00143881">
            <w:pPr>
              <w:jc w:val="center"/>
              <w:rPr>
                <w:rFonts w:eastAsia="Calibri"/>
                <w:sz w:val="22"/>
                <w:szCs w:val="22"/>
              </w:rPr>
            </w:pPr>
            <w:r w:rsidRPr="00372F33">
              <w:rPr>
                <w:rFonts w:eastAsia="Calibri"/>
                <w:sz w:val="22"/>
                <w:szCs w:val="22"/>
              </w:rPr>
              <w:t>Pamati, pagraba pārsegumi</w:t>
            </w:r>
          </w:p>
        </w:tc>
        <w:tc>
          <w:tcPr>
            <w:tcW w:w="2268" w:type="dxa"/>
          </w:tcPr>
          <w:p w14:paraId="357FECA9"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68ABDFAF" w14:textId="77777777" w:rsidTr="00143881">
        <w:tc>
          <w:tcPr>
            <w:tcW w:w="852" w:type="dxa"/>
          </w:tcPr>
          <w:p w14:paraId="26437785" w14:textId="0B1933A4"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.3.2.</w:t>
            </w:r>
          </w:p>
        </w:tc>
        <w:tc>
          <w:tcPr>
            <w:tcW w:w="6945" w:type="dxa"/>
          </w:tcPr>
          <w:p w14:paraId="054CE09E" w14:textId="77777777" w:rsidR="00143881" w:rsidRPr="00372F33" w:rsidRDefault="00143881" w:rsidP="00143881">
            <w:pPr>
              <w:jc w:val="center"/>
              <w:rPr>
                <w:rFonts w:eastAsia="Calibri"/>
                <w:sz w:val="22"/>
                <w:szCs w:val="22"/>
              </w:rPr>
            </w:pPr>
            <w:r w:rsidRPr="00372F33">
              <w:rPr>
                <w:rFonts w:eastAsia="Calibri"/>
                <w:sz w:val="22"/>
                <w:szCs w:val="22"/>
              </w:rPr>
              <w:t>Jumta konstrukcijas</w:t>
            </w:r>
          </w:p>
        </w:tc>
        <w:tc>
          <w:tcPr>
            <w:tcW w:w="2268" w:type="dxa"/>
          </w:tcPr>
          <w:p w14:paraId="7151C2D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2252CFF3" w14:textId="77777777" w:rsidTr="00143881">
        <w:tc>
          <w:tcPr>
            <w:tcW w:w="852" w:type="dxa"/>
          </w:tcPr>
          <w:p w14:paraId="24B11DE8" w14:textId="5D910C65"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.3.3.</w:t>
            </w:r>
          </w:p>
        </w:tc>
        <w:tc>
          <w:tcPr>
            <w:tcW w:w="6945" w:type="dxa"/>
          </w:tcPr>
          <w:p w14:paraId="39D5253F" w14:textId="77777777" w:rsidR="00143881" w:rsidRPr="00372F33" w:rsidRDefault="00143881" w:rsidP="00143881">
            <w:pPr>
              <w:jc w:val="center"/>
              <w:rPr>
                <w:rFonts w:eastAsia="Calibri"/>
                <w:sz w:val="22"/>
                <w:szCs w:val="22"/>
              </w:rPr>
            </w:pPr>
            <w:r w:rsidRPr="00372F33">
              <w:rPr>
                <w:rFonts w:eastAsia="Calibri"/>
                <w:sz w:val="22"/>
                <w:szCs w:val="22"/>
              </w:rPr>
              <w:t>Nesošās sienas, ailu sijas un pārsedzes</w:t>
            </w:r>
          </w:p>
        </w:tc>
        <w:tc>
          <w:tcPr>
            <w:tcW w:w="2268" w:type="dxa"/>
          </w:tcPr>
          <w:p w14:paraId="4102C52B"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381466A" w14:textId="77777777" w:rsidTr="00143881">
        <w:tc>
          <w:tcPr>
            <w:tcW w:w="852" w:type="dxa"/>
          </w:tcPr>
          <w:p w14:paraId="5E006223" w14:textId="2037FFA0"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.3.4.</w:t>
            </w:r>
          </w:p>
        </w:tc>
        <w:tc>
          <w:tcPr>
            <w:tcW w:w="6945" w:type="dxa"/>
          </w:tcPr>
          <w:p w14:paraId="4FC1AFC8" w14:textId="77777777" w:rsidR="00143881" w:rsidRPr="00372F33" w:rsidRDefault="00143881" w:rsidP="00143881">
            <w:pPr>
              <w:jc w:val="center"/>
              <w:rPr>
                <w:rFonts w:eastAsia="Calibri"/>
                <w:sz w:val="22"/>
                <w:szCs w:val="22"/>
              </w:rPr>
            </w:pPr>
            <w:r w:rsidRPr="00372F33">
              <w:rPr>
                <w:rFonts w:eastAsia="Calibri"/>
                <w:sz w:val="22"/>
                <w:szCs w:val="22"/>
              </w:rPr>
              <w:t>Starpstāvu, bēniņu pārsegumi</w:t>
            </w:r>
          </w:p>
        </w:tc>
        <w:tc>
          <w:tcPr>
            <w:tcW w:w="2268" w:type="dxa"/>
          </w:tcPr>
          <w:p w14:paraId="5481680B"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43881" w:rsidRPr="00372F33" w14:paraId="78971265" w14:textId="77777777" w:rsidTr="00143881">
        <w:tc>
          <w:tcPr>
            <w:tcW w:w="852" w:type="dxa"/>
          </w:tcPr>
          <w:p w14:paraId="117710E0" w14:textId="52837A6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3</w:t>
            </w:r>
            <w:r w:rsidRPr="00372F33">
              <w:rPr>
                <w:rFonts w:eastAsia="Calibri"/>
                <w:sz w:val="22"/>
                <w:szCs w:val="22"/>
              </w:rPr>
              <w:t>.3.5.</w:t>
            </w:r>
          </w:p>
        </w:tc>
        <w:tc>
          <w:tcPr>
            <w:tcW w:w="6945" w:type="dxa"/>
          </w:tcPr>
          <w:p w14:paraId="1FCF15FA" w14:textId="77777777" w:rsidR="00143881" w:rsidRPr="00372F33" w:rsidRDefault="00143881" w:rsidP="00143881">
            <w:pPr>
              <w:jc w:val="center"/>
              <w:rPr>
                <w:rFonts w:eastAsia="Calibri"/>
                <w:sz w:val="22"/>
                <w:szCs w:val="22"/>
              </w:rPr>
            </w:pPr>
            <w:r w:rsidRPr="00372F33">
              <w:rPr>
                <w:rFonts w:eastAsia="Calibri"/>
                <w:sz w:val="22"/>
                <w:szCs w:val="22"/>
              </w:rPr>
              <w:tab/>
              <w:t>Balkoni, lodžijas u.c.</w:t>
            </w:r>
          </w:p>
        </w:tc>
        <w:tc>
          <w:tcPr>
            <w:tcW w:w="2268" w:type="dxa"/>
          </w:tcPr>
          <w:p w14:paraId="668ADEED" w14:textId="77777777" w:rsidR="00143881" w:rsidRPr="00372F33" w:rsidRDefault="00143881" w:rsidP="00143881">
            <w:pPr>
              <w:jc w:val="center"/>
              <w:rPr>
                <w:rFonts w:eastAsia="Calibri"/>
                <w:sz w:val="22"/>
                <w:szCs w:val="22"/>
              </w:rPr>
            </w:pPr>
            <w:r w:rsidRPr="00372F33">
              <w:rPr>
                <w:rFonts w:eastAsia="Calibri"/>
                <w:sz w:val="22"/>
                <w:szCs w:val="22"/>
              </w:rPr>
              <w:t>2</w:t>
            </w:r>
          </w:p>
        </w:tc>
      </w:tr>
    </w:tbl>
    <w:p w14:paraId="04D1F8EF" w14:textId="77777777" w:rsidR="000E4070" w:rsidRDefault="000E4070" w:rsidP="000E4070">
      <w:pPr>
        <w:pStyle w:val="Sarakstarindkopa"/>
        <w:ind w:left="792"/>
        <w:jc w:val="both"/>
        <w:rPr>
          <w:i/>
          <w:color w:val="000000"/>
          <w:sz w:val="18"/>
          <w:szCs w:val="18"/>
          <w:lang w:val="lv-LV"/>
        </w:rPr>
      </w:pPr>
    </w:p>
    <w:p w14:paraId="1AB32E94" w14:textId="769A9C14" w:rsidR="00B776DC" w:rsidRPr="00372F33" w:rsidRDefault="00143881" w:rsidP="001E3DC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1865057B" w14:textId="768FF6FA" w:rsidR="00143881" w:rsidRPr="00372F33" w:rsidRDefault="00143881" w:rsidP="00143881">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372F33" w14:paraId="61CE7CD4" w14:textId="77777777" w:rsidTr="00143881">
        <w:tc>
          <w:tcPr>
            <w:tcW w:w="852" w:type="dxa"/>
          </w:tcPr>
          <w:p w14:paraId="68A0A3E1" w14:textId="77777777" w:rsidR="00143881" w:rsidRPr="00372F33" w:rsidRDefault="00143881" w:rsidP="00143881">
            <w:pPr>
              <w:jc w:val="both"/>
              <w:rPr>
                <w:rFonts w:eastAsia="Calibri"/>
                <w:b/>
                <w:sz w:val="22"/>
                <w:szCs w:val="22"/>
              </w:rPr>
            </w:pPr>
          </w:p>
        </w:tc>
        <w:tc>
          <w:tcPr>
            <w:tcW w:w="6945" w:type="dxa"/>
          </w:tcPr>
          <w:p w14:paraId="75BBD264" w14:textId="77777777" w:rsidR="00143881" w:rsidRPr="00372F33" w:rsidRDefault="00143881" w:rsidP="00143881">
            <w:pPr>
              <w:jc w:val="center"/>
              <w:rPr>
                <w:rFonts w:eastAsia="Calibri"/>
                <w:b/>
                <w:sz w:val="22"/>
                <w:szCs w:val="22"/>
              </w:rPr>
            </w:pPr>
            <w:r w:rsidRPr="00372F33">
              <w:rPr>
                <w:rFonts w:eastAsia="Calibri"/>
                <w:b/>
                <w:sz w:val="22"/>
                <w:szCs w:val="22"/>
              </w:rPr>
              <w:t>Kritērijs</w:t>
            </w:r>
          </w:p>
        </w:tc>
        <w:tc>
          <w:tcPr>
            <w:tcW w:w="2268" w:type="dxa"/>
          </w:tcPr>
          <w:p w14:paraId="4183367F" w14:textId="77777777" w:rsidR="00143881" w:rsidRPr="00372F33" w:rsidRDefault="00143881" w:rsidP="00143881">
            <w:pPr>
              <w:jc w:val="center"/>
              <w:rPr>
                <w:rFonts w:eastAsia="Calibri"/>
                <w:b/>
                <w:sz w:val="22"/>
                <w:szCs w:val="22"/>
              </w:rPr>
            </w:pPr>
            <w:r w:rsidRPr="00372F33">
              <w:rPr>
                <w:rFonts w:eastAsia="Calibri"/>
                <w:b/>
                <w:sz w:val="22"/>
                <w:szCs w:val="22"/>
              </w:rPr>
              <w:t>Maksimālais punktu skaits</w:t>
            </w:r>
          </w:p>
        </w:tc>
      </w:tr>
      <w:tr w:rsidR="00143881" w:rsidRPr="00372F33" w14:paraId="65450A4D" w14:textId="77777777" w:rsidTr="00143881">
        <w:tc>
          <w:tcPr>
            <w:tcW w:w="852" w:type="dxa"/>
          </w:tcPr>
          <w:p w14:paraId="4997B0EC" w14:textId="6F4A9B79"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1.</w:t>
            </w:r>
          </w:p>
        </w:tc>
        <w:tc>
          <w:tcPr>
            <w:tcW w:w="6945" w:type="dxa"/>
          </w:tcPr>
          <w:p w14:paraId="5B6B3AC1" w14:textId="77777777" w:rsidR="00143881" w:rsidRPr="00372F33" w:rsidRDefault="00143881" w:rsidP="00143881">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3BB9E2F8" w14:textId="77777777" w:rsidR="00143881" w:rsidRPr="00372F33" w:rsidRDefault="00143881" w:rsidP="00143881">
            <w:pPr>
              <w:jc w:val="center"/>
              <w:rPr>
                <w:rFonts w:eastAsia="Calibri"/>
                <w:sz w:val="22"/>
                <w:szCs w:val="22"/>
              </w:rPr>
            </w:pPr>
          </w:p>
        </w:tc>
      </w:tr>
      <w:tr w:rsidR="00143881" w:rsidRPr="00372F33" w14:paraId="71907D24" w14:textId="77777777" w:rsidTr="00143881">
        <w:tc>
          <w:tcPr>
            <w:tcW w:w="852" w:type="dxa"/>
          </w:tcPr>
          <w:p w14:paraId="24A90D62" w14:textId="2D155EC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.1.</w:t>
            </w:r>
            <w:r w:rsidRPr="00372F33">
              <w:rPr>
                <w:rFonts w:eastAsia="Calibri"/>
                <w:sz w:val="22"/>
                <w:szCs w:val="22"/>
              </w:rPr>
              <w:t>1.</w:t>
            </w:r>
          </w:p>
        </w:tc>
        <w:tc>
          <w:tcPr>
            <w:tcW w:w="6945" w:type="dxa"/>
          </w:tcPr>
          <w:p w14:paraId="0473212D" w14:textId="77777777" w:rsidR="00143881" w:rsidRPr="00372F33" w:rsidRDefault="00143881" w:rsidP="00143881">
            <w:pPr>
              <w:jc w:val="center"/>
              <w:rPr>
                <w:rFonts w:eastAsia="Calibri"/>
                <w:sz w:val="22"/>
                <w:szCs w:val="22"/>
              </w:rPr>
            </w:pPr>
            <w:r w:rsidRPr="00372F33">
              <w:rPr>
                <w:rFonts w:eastAsia="Calibri"/>
                <w:sz w:val="22"/>
                <w:szCs w:val="22"/>
              </w:rPr>
              <w:t>Līdz 1991.g.</w:t>
            </w:r>
          </w:p>
        </w:tc>
        <w:tc>
          <w:tcPr>
            <w:tcW w:w="2268" w:type="dxa"/>
          </w:tcPr>
          <w:p w14:paraId="4FCC7425"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59C810B3" w14:textId="77777777" w:rsidTr="00143881">
        <w:tc>
          <w:tcPr>
            <w:tcW w:w="852" w:type="dxa"/>
          </w:tcPr>
          <w:p w14:paraId="4F1DB5C7" w14:textId="3E3618B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.1.2.</w:t>
            </w:r>
          </w:p>
        </w:tc>
        <w:tc>
          <w:tcPr>
            <w:tcW w:w="6945" w:type="dxa"/>
          </w:tcPr>
          <w:p w14:paraId="41D37C1E" w14:textId="77777777" w:rsidR="00143881" w:rsidRPr="00372F33" w:rsidRDefault="00143881" w:rsidP="00143881">
            <w:pPr>
              <w:jc w:val="center"/>
              <w:rPr>
                <w:rFonts w:eastAsia="Calibri"/>
                <w:sz w:val="22"/>
                <w:szCs w:val="22"/>
              </w:rPr>
            </w:pPr>
            <w:r w:rsidRPr="00372F33">
              <w:rPr>
                <w:rFonts w:eastAsia="Calibri"/>
                <w:sz w:val="22"/>
                <w:szCs w:val="22"/>
              </w:rPr>
              <w:t>1992.g – 2002.g.</w:t>
            </w:r>
          </w:p>
        </w:tc>
        <w:tc>
          <w:tcPr>
            <w:tcW w:w="2268" w:type="dxa"/>
          </w:tcPr>
          <w:p w14:paraId="694D6928"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55074F54" w14:textId="77777777" w:rsidTr="00143881">
        <w:tc>
          <w:tcPr>
            <w:tcW w:w="852" w:type="dxa"/>
          </w:tcPr>
          <w:p w14:paraId="6B3595D1" w14:textId="1D19C8F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.1.3.</w:t>
            </w:r>
          </w:p>
        </w:tc>
        <w:tc>
          <w:tcPr>
            <w:tcW w:w="6945" w:type="dxa"/>
          </w:tcPr>
          <w:p w14:paraId="01C15742" w14:textId="77777777" w:rsidR="00143881" w:rsidRPr="00372F33" w:rsidRDefault="00143881" w:rsidP="00143881">
            <w:pPr>
              <w:jc w:val="center"/>
              <w:rPr>
                <w:rFonts w:eastAsia="Calibri"/>
                <w:sz w:val="22"/>
                <w:szCs w:val="22"/>
              </w:rPr>
            </w:pPr>
            <w:r w:rsidRPr="00372F33">
              <w:rPr>
                <w:rFonts w:eastAsia="Calibri"/>
                <w:sz w:val="22"/>
                <w:szCs w:val="22"/>
              </w:rPr>
              <w:t>No 2003 g.</w:t>
            </w:r>
          </w:p>
        </w:tc>
        <w:tc>
          <w:tcPr>
            <w:tcW w:w="2268" w:type="dxa"/>
          </w:tcPr>
          <w:p w14:paraId="713D3AD7"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7769E5F" w14:textId="77777777" w:rsidTr="00143881">
        <w:tc>
          <w:tcPr>
            <w:tcW w:w="852" w:type="dxa"/>
          </w:tcPr>
          <w:p w14:paraId="147B38CA" w14:textId="1075031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2.</w:t>
            </w:r>
          </w:p>
        </w:tc>
        <w:tc>
          <w:tcPr>
            <w:tcW w:w="6945" w:type="dxa"/>
          </w:tcPr>
          <w:p w14:paraId="563E46BE" w14:textId="5C94EEEB" w:rsidR="00143881" w:rsidRPr="00372F33" w:rsidRDefault="00122BED" w:rsidP="00122BED">
            <w:pPr>
              <w:jc w:val="center"/>
              <w:rPr>
                <w:rFonts w:eastAsia="Calibri"/>
                <w:b/>
                <w:sz w:val="22"/>
                <w:szCs w:val="22"/>
              </w:rPr>
            </w:pPr>
            <w:r>
              <w:rPr>
                <w:rFonts w:eastAsia="Calibri"/>
                <w:b/>
                <w:sz w:val="22"/>
                <w:szCs w:val="22"/>
              </w:rPr>
              <w:t>B</w:t>
            </w:r>
            <w:r w:rsidR="00143881" w:rsidRPr="00372F33">
              <w:rPr>
                <w:rFonts w:eastAsia="Calibri"/>
                <w:b/>
                <w:sz w:val="22"/>
                <w:szCs w:val="22"/>
              </w:rPr>
              <w:t>ūves galvena</w:t>
            </w:r>
            <w:r>
              <w:rPr>
                <w:rFonts w:eastAsia="Calibri"/>
                <w:b/>
                <w:sz w:val="22"/>
                <w:szCs w:val="22"/>
              </w:rPr>
              <w:t>is</w:t>
            </w:r>
            <w:r w:rsidR="00143881" w:rsidRPr="00372F33">
              <w:rPr>
                <w:rFonts w:eastAsia="Calibri"/>
                <w:b/>
                <w:sz w:val="22"/>
                <w:szCs w:val="22"/>
              </w:rPr>
              <w:t xml:space="preserve"> lietošanas veid</w:t>
            </w:r>
            <w:r>
              <w:rPr>
                <w:rFonts w:eastAsia="Calibri"/>
                <w:b/>
                <w:sz w:val="22"/>
                <w:szCs w:val="22"/>
              </w:rPr>
              <w:t>s</w:t>
            </w:r>
          </w:p>
        </w:tc>
        <w:tc>
          <w:tcPr>
            <w:tcW w:w="2268" w:type="dxa"/>
          </w:tcPr>
          <w:p w14:paraId="2E2CCB0E" w14:textId="77777777" w:rsidR="00143881" w:rsidRPr="00372F33" w:rsidRDefault="00143881" w:rsidP="00143881">
            <w:pPr>
              <w:jc w:val="center"/>
              <w:rPr>
                <w:rFonts w:eastAsia="Calibri"/>
                <w:sz w:val="22"/>
                <w:szCs w:val="22"/>
              </w:rPr>
            </w:pPr>
          </w:p>
        </w:tc>
      </w:tr>
      <w:tr w:rsidR="00143881" w:rsidRPr="00372F33" w14:paraId="23F658E1" w14:textId="77777777" w:rsidTr="00143881">
        <w:tc>
          <w:tcPr>
            <w:tcW w:w="852" w:type="dxa"/>
          </w:tcPr>
          <w:p w14:paraId="6CA66485" w14:textId="4CE72328"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.2.1.</w:t>
            </w:r>
          </w:p>
        </w:tc>
        <w:tc>
          <w:tcPr>
            <w:tcW w:w="6945" w:type="dxa"/>
          </w:tcPr>
          <w:p w14:paraId="466B437E" w14:textId="1CF98F2E" w:rsidR="00143881" w:rsidRPr="00372F33" w:rsidRDefault="00143881" w:rsidP="00143881">
            <w:pPr>
              <w:jc w:val="center"/>
              <w:rPr>
                <w:rFonts w:eastAsia="Calibri"/>
                <w:sz w:val="22"/>
                <w:szCs w:val="22"/>
              </w:rPr>
            </w:pPr>
            <w:r w:rsidRPr="00372F33">
              <w:rPr>
                <w:rFonts w:eastAsia="Calibri"/>
                <w:sz w:val="22"/>
                <w:szCs w:val="22"/>
              </w:rPr>
              <w:t>ēkas galvenais lietošanas veids ir “triju va</w:t>
            </w:r>
            <w:r w:rsidR="00B5126E">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1C09184F" w14:textId="77777777" w:rsidR="00143881" w:rsidRPr="00372F33" w:rsidRDefault="00143881" w:rsidP="00143881">
            <w:pPr>
              <w:jc w:val="center"/>
              <w:rPr>
                <w:rFonts w:eastAsia="Calibri"/>
                <w:sz w:val="22"/>
                <w:szCs w:val="22"/>
              </w:rPr>
            </w:pPr>
            <w:r w:rsidRPr="00372F33">
              <w:rPr>
                <w:rFonts w:eastAsia="Calibri"/>
                <w:sz w:val="22"/>
                <w:szCs w:val="22"/>
              </w:rPr>
              <w:t>10</w:t>
            </w:r>
          </w:p>
        </w:tc>
      </w:tr>
      <w:tr w:rsidR="00143881" w:rsidRPr="00372F33" w14:paraId="7D7F593D" w14:textId="77777777" w:rsidTr="00143881">
        <w:tc>
          <w:tcPr>
            <w:tcW w:w="852" w:type="dxa"/>
          </w:tcPr>
          <w:p w14:paraId="3CBC82D6" w14:textId="63969BAD"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.2.2.</w:t>
            </w:r>
          </w:p>
        </w:tc>
        <w:tc>
          <w:tcPr>
            <w:tcW w:w="6945" w:type="dxa"/>
          </w:tcPr>
          <w:p w14:paraId="26F41014" w14:textId="165CF115" w:rsidR="00143881" w:rsidRPr="00372F33" w:rsidRDefault="00143881" w:rsidP="00AD651A">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 xml:space="preserve">no 6 līdz 15 </w:t>
            </w:r>
            <w:r w:rsidR="00AD651A" w:rsidRPr="00372F33">
              <w:rPr>
                <w:rFonts w:eastAsia="Calibri"/>
                <w:b/>
                <w:sz w:val="22"/>
                <w:szCs w:val="22"/>
              </w:rPr>
              <w:t>dzīvokļu</w:t>
            </w:r>
            <w:r w:rsidRPr="00372F33">
              <w:rPr>
                <w:rFonts w:eastAsia="Calibri"/>
                <w:sz w:val="22"/>
                <w:szCs w:val="22"/>
              </w:rPr>
              <w:t xml:space="preserve"> un vienam kopīpašniekam pieder ne vairāk kā 20% no dzīvojamās mājas (dzīvokļu īpašumu skaits, vai domājamās daļas apmērs)</w:t>
            </w:r>
          </w:p>
        </w:tc>
        <w:tc>
          <w:tcPr>
            <w:tcW w:w="2268" w:type="dxa"/>
          </w:tcPr>
          <w:p w14:paraId="7C199BEA"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33861C4" w14:textId="77777777" w:rsidTr="00143881">
        <w:tc>
          <w:tcPr>
            <w:tcW w:w="852" w:type="dxa"/>
          </w:tcPr>
          <w:p w14:paraId="198F7578" w14:textId="451E1B42"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.2.3.</w:t>
            </w:r>
          </w:p>
        </w:tc>
        <w:tc>
          <w:tcPr>
            <w:tcW w:w="6945" w:type="dxa"/>
          </w:tcPr>
          <w:p w14:paraId="2F9A3D42" w14:textId="3AC3BD73" w:rsidR="00143881" w:rsidRPr="00372F33" w:rsidRDefault="00143881" w:rsidP="0057769B">
            <w:pPr>
              <w:jc w:val="center"/>
              <w:rPr>
                <w:rFonts w:eastAsia="Calibri"/>
                <w:sz w:val="22"/>
                <w:szCs w:val="22"/>
              </w:rPr>
            </w:pPr>
            <w:r w:rsidRPr="00372F33">
              <w:rPr>
                <w:rFonts w:eastAsia="Calibri"/>
                <w:sz w:val="22"/>
                <w:szCs w:val="22"/>
              </w:rPr>
              <w:t>ēkas galvenais lietošanas veids ir “triju va</w:t>
            </w:r>
            <w:r w:rsidR="00D64DDD">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daļas apmērs nepārsniedz 1/3 domājamo daļu vai nodotas lietošanas tiesības) viens dzīvoklis, neapdzīvojamā telpa vai mākslinieka darbnīca, kura kā dzīvojamā vai nedzīvojamā telpu grupa reģistrēta </w:t>
            </w:r>
            <w:r w:rsidR="008720AC" w:rsidRPr="00372F33">
              <w:rPr>
                <w:rFonts w:eastAsia="Calibri"/>
                <w:sz w:val="22"/>
                <w:szCs w:val="22"/>
              </w:rPr>
              <w:t>NĪVKIS</w:t>
            </w:r>
          </w:p>
        </w:tc>
        <w:tc>
          <w:tcPr>
            <w:tcW w:w="2268" w:type="dxa"/>
          </w:tcPr>
          <w:p w14:paraId="4B2CDD73" w14:textId="77777777" w:rsidR="00143881" w:rsidRPr="00372F33" w:rsidRDefault="00143881" w:rsidP="00143881">
            <w:pPr>
              <w:jc w:val="center"/>
              <w:rPr>
                <w:rFonts w:eastAsia="Calibri"/>
                <w:sz w:val="22"/>
                <w:szCs w:val="22"/>
              </w:rPr>
            </w:pPr>
            <w:r w:rsidRPr="00372F33">
              <w:rPr>
                <w:rFonts w:eastAsia="Calibri"/>
                <w:sz w:val="22"/>
                <w:szCs w:val="22"/>
              </w:rPr>
              <w:t>6</w:t>
            </w:r>
          </w:p>
        </w:tc>
      </w:tr>
      <w:tr w:rsidR="00143881" w:rsidRPr="00372F33" w14:paraId="08915510" w14:textId="77777777" w:rsidTr="00143881">
        <w:tc>
          <w:tcPr>
            <w:tcW w:w="852" w:type="dxa"/>
          </w:tcPr>
          <w:p w14:paraId="750B5FA3" w14:textId="76203ED2" w:rsidR="00315DE8"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w:t>
            </w:r>
          </w:p>
        </w:tc>
        <w:tc>
          <w:tcPr>
            <w:tcW w:w="6945" w:type="dxa"/>
          </w:tcPr>
          <w:p w14:paraId="5060DC56" w14:textId="07EDA697" w:rsidR="00143881" w:rsidRPr="00372F33" w:rsidRDefault="00121395" w:rsidP="00143881">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2EF1AD47" w14:textId="77777777" w:rsidR="00143881" w:rsidRPr="00372F33" w:rsidRDefault="00143881" w:rsidP="00143881">
            <w:pPr>
              <w:jc w:val="center"/>
              <w:rPr>
                <w:rFonts w:eastAsia="Calibri"/>
                <w:sz w:val="22"/>
                <w:szCs w:val="22"/>
              </w:rPr>
            </w:pPr>
          </w:p>
        </w:tc>
      </w:tr>
      <w:tr w:rsidR="00143881" w:rsidRPr="00372F33" w14:paraId="62E58C34" w14:textId="77777777" w:rsidTr="00143881">
        <w:tc>
          <w:tcPr>
            <w:tcW w:w="852" w:type="dxa"/>
          </w:tcPr>
          <w:p w14:paraId="4A78F93D" w14:textId="5F6824F9"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1.</w:t>
            </w:r>
          </w:p>
        </w:tc>
        <w:tc>
          <w:tcPr>
            <w:tcW w:w="6945" w:type="dxa"/>
          </w:tcPr>
          <w:p w14:paraId="1DFE7C5E" w14:textId="77777777" w:rsidR="00143881" w:rsidRPr="00372F33" w:rsidRDefault="00143881" w:rsidP="00143881">
            <w:pPr>
              <w:jc w:val="center"/>
              <w:rPr>
                <w:rFonts w:eastAsia="Calibri"/>
                <w:sz w:val="22"/>
                <w:szCs w:val="22"/>
              </w:rPr>
            </w:pPr>
            <w:r w:rsidRPr="00372F33">
              <w:rPr>
                <w:rFonts w:eastAsia="Calibri"/>
                <w:sz w:val="22"/>
                <w:szCs w:val="22"/>
              </w:rPr>
              <w:t xml:space="preserve">Līdz 10 </w:t>
            </w:r>
          </w:p>
        </w:tc>
        <w:tc>
          <w:tcPr>
            <w:tcW w:w="2268" w:type="dxa"/>
          </w:tcPr>
          <w:p w14:paraId="46F5E882" w14:textId="77777777" w:rsidR="00143881" w:rsidRPr="00372F33" w:rsidRDefault="00143881" w:rsidP="00143881">
            <w:pPr>
              <w:jc w:val="center"/>
              <w:rPr>
                <w:rFonts w:eastAsia="Calibri"/>
                <w:sz w:val="22"/>
                <w:szCs w:val="22"/>
              </w:rPr>
            </w:pPr>
            <w:r w:rsidRPr="00372F33">
              <w:rPr>
                <w:rFonts w:eastAsia="Calibri"/>
                <w:sz w:val="22"/>
                <w:szCs w:val="22"/>
              </w:rPr>
              <w:t xml:space="preserve">10 </w:t>
            </w:r>
          </w:p>
        </w:tc>
      </w:tr>
      <w:tr w:rsidR="00143881" w:rsidRPr="00372F33" w14:paraId="2F3E168E" w14:textId="77777777" w:rsidTr="00143881">
        <w:tc>
          <w:tcPr>
            <w:tcW w:w="852" w:type="dxa"/>
          </w:tcPr>
          <w:p w14:paraId="1B40A3F3" w14:textId="1769C9D3"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3</w:t>
            </w:r>
            <w:r w:rsidR="00143881" w:rsidRPr="00372F33">
              <w:rPr>
                <w:rFonts w:eastAsia="Calibri"/>
                <w:sz w:val="22"/>
                <w:szCs w:val="22"/>
              </w:rPr>
              <w:t>.</w:t>
            </w:r>
            <w:r w:rsidRPr="00372F33">
              <w:rPr>
                <w:rFonts w:eastAsia="Calibri"/>
                <w:sz w:val="22"/>
                <w:szCs w:val="22"/>
              </w:rPr>
              <w:t>2.</w:t>
            </w:r>
          </w:p>
        </w:tc>
        <w:tc>
          <w:tcPr>
            <w:tcW w:w="6945" w:type="dxa"/>
          </w:tcPr>
          <w:p w14:paraId="19DE5AD3" w14:textId="77777777" w:rsidR="00143881" w:rsidRPr="00372F33" w:rsidRDefault="00143881" w:rsidP="00143881">
            <w:pPr>
              <w:jc w:val="center"/>
              <w:rPr>
                <w:rFonts w:eastAsia="Calibri"/>
                <w:sz w:val="22"/>
                <w:szCs w:val="22"/>
              </w:rPr>
            </w:pPr>
            <w:r w:rsidRPr="00372F33">
              <w:rPr>
                <w:rFonts w:eastAsia="Calibri"/>
                <w:sz w:val="22"/>
                <w:szCs w:val="22"/>
              </w:rPr>
              <w:t>11-20</w:t>
            </w:r>
          </w:p>
        </w:tc>
        <w:tc>
          <w:tcPr>
            <w:tcW w:w="2268" w:type="dxa"/>
          </w:tcPr>
          <w:p w14:paraId="024F1750" w14:textId="77777777" w:rsidR="00143881" w:rsidRPr="00372F33" w:rsidRDefault="00143881" w:rsidP="00143881">
            <w:pPr>
              <w:jc w:val="center"/>
              <w:rPr>
                <w:rFonts w:eastAsia="Calibri"/>
                <w:sz w:val="22"/>
                <w:szCs w:val="22"/>
              </w:rPr>
            </w:pPr>
            <w:r w:rsidRPr="00372F33">
              <w:rPr>
                <w:rFonts w:eastAsia="Calibri"/>
                <w:sz w:val="22"/>
                <w:szCs w:val="22"/>
              </w:rPr>
              <w:t>7</w:t>
            </w:r>
          </w:p>
        </w:tc>
      </w:tr>
      <w:tr w:rsidR="00143881" w:rsidRPr="00372F33" w14:paraId="5BAFC7E8" w14:textId="77777777" w:rsidTr="00143881">
        <w:tc>
          <w:tcPr>
            <w:tcW w:w="852" w:type="dxa"/>
          </w:tcPr>
          <w:p w14:paraId="7BF40BCB" w14:textId="03971E76"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.3.3.</w:t>
            </w:r>
          </w:p>
        </w:tc>
        <w:tc>
          <w:tcPr>
            <w:tcW w:w="6945" w:type="dxa"/>
          </w:tcPr>
          <w:p w14:paraId="5C756328" w14:textId="77777777" w:rsidR="00143881" w:rsidRPr="00372F33" w:rsidRDefault="00143881" w:rsidP="00143881">
            <w:pPr>
              <w:jc w:val="center"/>
              <w:rPr>
                <w:rFonts w:eastAsia="Calibri"/>
                <w:sz w:val="22"/>
                <w:szCs w:val="22"/>
              </w:rPr>
            </w:pPr>
            <w:r w:rsidRPr="00372F33">
              <w:rPr>
                <w:rFonts w:eastAsia="Calibri"/>
                <w:sz w:val="22"/>
                <w:szCs w:val="22"/>
              </w:rPr>
              <w:t xml:space="preserve"> 21-30</w:t>
            </w:r>
          </w:p>
        </w:tc>
        <w:tc>
          <w:tcPr>
            <w:tcW w:w="2268" w:type="dxa"/>
          </w:tcPr>
          <w:p w14:paraId="1E69CB7A" w14:textId="77777777" w:rsidR="00143881" w:rsidRPr="00372F33" w:rsidRDefault="00143881" w:rsidP="00143881">
            <w:pPr>
              <w:jc w:val="center"/>
              <w:rPr>
                <w:rFonts w:eastAsia="Calibri"/>
                <w:sz w:val="22"/>
                <w:szCs w:val="22"/>
              </w:rPr>
            </w:pPr>
            <w:r w:rsidRPr="00372F33">
              <w:rPr>
                <w:rFonts w:eastAsia="Calibri"/>
                <w:sz w:val="22"/>
                <w:szCs w:val="22"/>
              </w:rPr>
              <w:t>4</w:t>
            </w:r>
          </w:p>
        </w:tc>
      </w:tr>
      <w:tr w:rsidR="00121395" w:rsidRPr="00372F33" w14:paraId="47BC3A95" w14:textId="77777777" w:rsidTr="00143881">
        <w:tc>
          <w:tcPr>
            <w:tcW w:w="852" w:type="dxa"/>
          </w:tcPr>
          <w:p w14:paraId="4460A00D" w14:textId="3DDDB9BC" w:rsidR="00121395" w:rsidRPr="00372F33"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.3.4.</w:t>
            </w:r>
          </w:p>
        </w:tc>
        <w:tc>
          <w:tcPr>
            <w:tcW w:w="6945" w:type="dxa"/>
          </w:tcPr>
          <w:p w14:paraId="49E8D8EE" w14:textId="23CFE8BD" w:rsidR="00121395" w:rsidRPr="00372F33" w:rsidRDefault="00121395" w:rsidP="00143881">
            <w:pPr>
              <w:jc w:val="center"/>
              <w:rPr>
                <w:rFonts w:eastAsia="Calibri"/>
                <w:sz w:val="22"/>
                <w:szCs w:val="22"/>
              </w:rPr>
            </w:pPr>
            <w:r>
              <w:rPr>
                <w:rFonts w:eastAsia="Calibri"/>
                <w:sz w:val="22"/>
                <w:szCs w:val="22"/>
              </w:rPr>
              <w:t>31-40</w:t>
            </w:r>
          </w:p>
        </w:tc>
        <w:tc>
          <w:tcPr>
            <w:tcW w:w="2268" w:type="dxa"/>
          </w:tcPr>
          <w:p w14:paraId="04D703DF" w14:textId="50AB1E1D" w:rsidR="00121395" w:rsidRPr="00372F33" w:rsidRDefault="00121395" w:rsidP="00143881">
            <w:pPr>
              <w:jc w:val="center"/>
              <w:rPr>
                <w:rFonts w:eastAsia="Calibri"/>
                <w:sz w:val="22"/>
                <w:szCs w:val="22"/>
              </w:rPr>
            </w:pPr>
            <w:r>
              <w:rPr>
                <w:rFonts w:eastAsia="Calibri"/>
                <w:sz w:val="22"/>
                <w:szCs w:val="22"/>
              </w:rPr>
              <w:t>-1</w:t>
            </w:r>
          </w:p>
        </w:tc>
      </w:tr>
      <w:tr w:rsidR="00121395" w:rsidRPr="00372F33" w14:paraId="7F4C88E3" w14:textId="77777777" w:rsidTr="00143881">
        <w:tc>
          <w:tcPr>
            <w:tcW w:w="852" w:type="dxa"/>
          </w:tcPr>
          <w:p w14:paraId="3C139EFE" w14:textId="5A3DEE42"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.3.5.</w:t>
            </w:r>
          </w:p>
        </w:tc>
        <w:tc>
          <w:tcPr>
            <w:tcW w:w="6945" w:type="dxa"/>
          </w:tcPr>
          <w:p w14:paraId="57C747B8" w14:textId="16C7AA58" w:rsidR="00121395" w:rsidRPr="00372F33" w:rsidRDefault="00121395" w:rsidP="00143881">
            <w:pPr>
              <w:jc w:val="center"/>
              <w:rPr>
                <w:rFonts w:eastAsia="Calibri"/>
                <w:sz w:val="22"/>
                <w:szCs w:val="22"/>
              </w:rPr>
            </w:pPr>
            <w:r>
              <w:rPr>
                <w:rFonts w:eastAsia="Calibri"/>
                <w:sz w:val="22"/>
                <w:szCs w:val="22"/>
              </w:rPr>
              <w:t>41-50</w:t>
            </w:r>
          </w:p>
        </w:tc>
        <w:tc>
          <w:tcPr>
            <w:tcW w:w="2268" w:type="dxa"/>
          </w:tcPr>
          <w:p w14:paraId="131748B2" w14:textId="0E380AAB" w:rsidR="00121395" w:rsidRPr="00372F33" w:rsidRDefault="00121395" w:rsidP="00143881">
            <w:pPr>
              <w:jc w:val="center"/>
              <w:rPr>
                <w:rFonts w:eastAsia="Calibri"/>
                <w:sz w:val="22"/>
                <w:szCs w:val="22"/>
              </w:rPr>
            </w:pPr>
            <w:r>
              <w:rPr>
                <w:rFonts w:eastAsia="Calibri"/>
                <w:sz w:val="22"/>
                <w:szCs w:val="22"/>
              </w:rPr>
              <w:t>-2</w:t>
            </w:r>
          </w:p>
        </w:tc>
      </w:tr>
      <w:tr w:rsidR="00121395" w:rsidRPr="00372F33" w14:paraId="2D9E689C" w14:textId="77777777" w:rsidTr="00143881">
        <w:tc>
          <w:tcPr>
            <w:tcW w:w="852" w:type="dxa"/>
          </w:tcPr>
          <w:p w14:paraId="31E46D88" w14:textId="79CC93D5" w:rsidR="00121395" w:rsidRDefault="00121395" w:rsidP="00143881">
            <w:pPr>
              <w:jc w:val="both"/>
              <w:rPr>
                <w:rFonts w:eastAsia="Calibri"/>
                <w:sz w:val="22"/>
                <w:szCs w:val="22"/>
              </w:rPr>
            </w:pPr>
            <w:r>
              <w:rPr>
                <w:rFonts w:eastAsia="Calibri"/>
                <w:sz w:val="22"/>
                <w:szCs w:val="22"/>
              </w:rPr>
              <w:t>4</w:t>
            </w:r>
            <w:r w:rsidR="00B72B0D">
              <w:rPr>
                <w:rFonts w:eastAsia="Calibri"/>
                <w:sz w:val="22"/>
                <w:szCs w:val="22"/>
              </w:rPr>
              <w:t>4</w:t>
            </w:r>
            <w:r>
              <w:rPr>
                <w:rFonts w:eastAsia="Calibri"/>
                <w:sz w:val="22"/>
                <w:szCs w:val="22"/>
              </w:rPr>
              <w:t>.3.6.</w:t>
            </w:r>
          </w:p>
        </w:tc>
        <w:tc>
          <w:tcPr>
            <w:tcW w:w="6945" w:type="dxa"/>
          </w:tcPr>
          <w:p w14:paraId="234ABED1" w14:textId="42AA4F6D" w:rsidR="00121395" w:rsidRPr="00372F33" w:rsidRDefault="00121395" w:rsidP="00143881">
            <w:pPr>
              <w:jc w:val="center"/>
              <w:rPr>
                <w:rFonts w:eastAsia="Calibri"/>
                <w:sz w:val="22"/>
                <w:szCs w:val="22"/>
              </w:rPr>
            </w:pPr>
            <w:r>
              <w:rPr>
                <w:rFonts w:eastAsia="Calibri"/>
                <w:sz w:val="22"/>
                <w:szCs w:val="22"/>
              </w:rPr>
              <w:t>&gt;51</w:t>
            </w:r>
          </w:p>
        </w:tc>
        <w:tc>
          <w:tcPr>
            <w:tcW w:w="2268" w:type="dxa"/>
          </w:tcPr>
          <w:p w14:paraId="05872B8D" w14:textId="26DDCA9A" w:rsidR="00121395" w:rsidRPr="00372F33" w:rsidRDefault="00121395" w:rsidP="00143881">
            <w:pPr>
              <w:jc w:val="center"/>
              <w:rPr>
                <w:rFonts w:eastAsia="Calibri"/>
                <w:sz w:val="22"/>
                <w:szCs w:val="22"/>
              </w:rPr>
            </w:pPr>
            <w:r>
              <w:rPr>
                <w:rFonts w:eastAsia="Calibri"/>
                <w:sz w:val="22"/>
                <w:szCs w:val="22"/>
              </w:rPr>
              <w:t>-6</w:t>
            </w:r>
          </w:p>
        </w:tc>
      </w:tr>
      <w:tr w:rsidR="00143881" w:rsidRPr="00372F33" w14:paraId="16672849" w14:textId="77777777" w:rsidTr="00143881">
        <w:tc>
          <w:tcPr>
            <w:tcW w:w="852" w:type="dxa"/>
            <w:tcBorders>
              <w:bottom w:val="single" w:sz="4" w:space="0" w:color="auto"/>
            </w:tcBorders>
          </w:tcPr>
          <w:p w14:paraId="0194FF27" w14:textId="7CF5AA71"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.4.</w:t>
            </w:r>
          </w:p>
        </w:tc>
        <w:tc>
          <w:tcPr>
            <w:tcW w:w="6945" w:type="dxa"/>
            <w:tcBorders>
              <w:bottom w:val="single" w:sz="4" w:space="0" w:color="auto"/>
            </w:tcBorders>
          </w:tcPr>
          <w:p w14:paraId="4C0D35E9" w14:textId="7D0F2E9E" w:rsidR="00143881" w:rsidRPr="00372F33" w:rsidRDefault="00143881" w:rsidP="00143881">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31DA1512" w14:textId="77777777" w:rsidR="00143881" w:rsidRPr="00372F33" w:rsidRDefault="00143881" w:rsidP="00143881">
            <w:pPr>
              <w:jc w:val="center"/>
              <w:rPr>
                <w:rFonts w:eastAsia="Calibri"/>
                <w:sz w:val="22"/>
                <w:szCs w:val="22"/>
              </w:rPr>
            </w:pPr>
            <w:r w:rsidRPr="00372F33">
              <w:rPr>
                <w:rFonts w:eastAsia="Calibri"/>
                <w:sz w:val="22"/>
                <w:szCs w:val="22"/>
              </w:rPr>
              <w:t>8</w:t>
            </w:r>
          </w:p>
        </w:tc>
      </w:tr>
      <w:tr w:rsidR="00143881" w:rsidRPr="00372F33" w14:paraId="1FB92CCD" w14:textId="77777777" w:rsidTr="00CB44B1">
        <w:tc>
          <w:tcPr>
            <w:tcW w:w="852" w:type="dxa"/>
          </w:tcPr>
          <w:p w14:paraId="0E813CB5" w14:textId="35DDD2EB" w:rsidR="00143881" w:rsidRPr="00372F33" w:rsidRDefault="00315DE8" w:rsidP="00143881">
            <w:pPr>
              <w:jc w:val="both"/>
              <w:rPr>
                <w:rFonts w:eastAsia="Calibri"/>
                <w:sz w:val="22"/>
                <w:szCs w:val="22"/>
              </w:rPr>
            </w:pPr>
            <w:r w:rsidRPr="00372F33">
              <w:rPr>
                <w:rFonts w:eastAsia="Calibri"/>
                <w:sz w:val="22"/>
                <w:szCs w:val="22"/>
              </w:rPr>
              <w:t>4</w:t>
            </w:r>
            <w:r w:rsidR="00B72B0D">
              <w:rPr>
                <w:rFonts w:eastAsia="Calibri"/>
                <w:sz w:val="22"/>
                <w:szCs w:val="22"/>
              </w:rPr>
              <w:t>4</w:t>
            </w:r>
            <w:r w:rsidR="00143881" w:rsidRPr="00372F33">
              <w:rPr>
                <w:rFonts w:eastAsia="Calibri"/>
                <w:sz w:val="22"/>
                <w:szCs w:val="22"/>
              </w:rPr>
              <w:t>.</w:t>
            </w:r>
            <w:r w:rsidRPr="00372F33">
              <w:rPr>
                <w:rFonts w:eastAsia="Calibri"/>
                <w:sz w:val="22"/>
                <w:szCs w:val="22"/>
              </w:rPr>
              <w:t>5.</w:t>
            </w:r>
          </w:p>
        </w:tc>
        <w:tc>
          <w:tcPr>
            <w:tcW w:w="6945" w:type="dxa"/>
          </w:tcPr>
          <w:p w14:paraId="0F02AA79" w14:textId="43C87563" w:rsidR="00143881" w:rsidRPr="00372F33" w:rsidRDefault="00143881" w:rsidP="0057769B">
            <w:pPr>
              <w:jc w:val="center"/>
              <w:rPr>
                <w:rFonts w:eastAsia="Calibri"/>
                <w:b/>
                <w:bCs/>
                <w:sz w:val="22"/>
                <w:szCs w:val="22"/>
              </w:rPr>
            </w:pPr>
            <w:r w:rsidRPr="00372F33">
              <w:rPr>
                <w:rFonts w:eastAsia="Calibri"/>
                <w:b/>
                <w:bCs/>
                <w:sz w:val="22"/>
                <w:szCs w:val="22"/>
              </w:rPr>
              <w:t>Papildus punkti</w:t>
            </w:r>
            <w:r w:rsidR="00122BED">
              <w:rPr>
                <w:rFonts w:eastAsia="Calibri"/>
                <w:b/>
                <w:bCs/>
                <w:sz w:val="22"/>
                <w:szCs w:val="22"/>
              </w:rPr>
              <w:t>,</w:t>
            </w:r>
            <w:r w:rsidRPr="00372F33">
              <w:rPr>
                <w:rFonts w:eastAsia="Calibri"/>
                <w:b/>
                <w:bCs/>
                <w:sz w:val="22"/>
                <w:szCs w:val="22"/>
              </w:rPr>
              <w:t xml:space="preserve"> </w:t>
            </w:r>
            <w:r w:rsidR="00122BED">
              <w:rPr>
                <w:rFonts w:eastAsia="Calibri"/>
                <w:b/>
                <w:bCs/>
                <w:sz w:val="22"/>
                <w:szCs w:val="22"/>
              </w:rPr>
              <w:t xml:space="preserve">ja Siltināšanas projekta ietvaros ir paredzēts </w:t>
            </w:r>
            <w:r w:rsidR="00AD651A">
              <w:rPr>
                <w:rFonts w:eastAsia="Calibri"/>
                <w:b/>
                <w:bCs/>
                <w:sz w:val="22"/>
                <w:szCs w:val="22"/>
              </w:rPr>
              <w:t>veikt</w:t>
            </w:r>
            <w:r w:rsidR="00122BED" w:rsidRPr="00013AFA">
              <w:rPr>
                <w:rFonts w:eastAsia="Calibri"/>
                <w:b/>
                <w:bCs/>
                <w:sz w:val="22"/>
                <w:szCs w:val="22"/>
              </w:rPr>
              <w:t xml:space="preserve"> inženiertīklu atjaunošan</w:t>
            </w:r>
            <w:r w:rsidR="00122BED">
              <w:rPr>
                <w:rFonts w:eastAsia="Calibri"/>
                <w:b/>
                <w:bCs/>
                <w:sz w:val="22"/>
                <w:szCs w:val="22"/>
              </w:rPr>
              <w:t>u</w:t>
            </w:r>
            <w:r w:rsidR="00122BED" w:rsidRPr="00013AFA">
              <w:rPr>
                <w:rFonts w:eastAsia="Calibri"/>
                <w:b/>
                <w:bCs/>
                <w:sz w:val="22"/>
                <w:szCs w:val="22"/>
              </w:rPr>
              <w:t xml:space="preserve"> vai nomaiņ</w:t>
            </w:r>
            <w:r w:rsidR="00122BED">
              <w:rPr>
                <w:rFonts w:eastAsia="Calibri"/>
                <w:b/>
                <w:bCs/>
                <w:sz w:val="22"/>
                <w:szCs w:val="22"/>
              </w:rPr>
              <w:t>u</w:t>
            </w:r>
          </w:p>
        </w:tc>
        <w:tc>
          <w:tcPr>
            <w:tcW w:w="2268" w:type="dxa"/>
          </w:tcPr>
          <w:p w14:paraId="745298B4" w14:textId="77777777" w:rsidR="00143881" w:rsidRPr="00372F33" w:rsidRDefault="00143881" w:rsidP="00143881">
            <w:pPr>
              <w:jc w:val="center"/>
              <w:rPr>
                <w:rFonts w:eastAsia="Calibri"/>
                <w:sz w:val="22"/>
                <w:szCs w:val="22"/>
              </w:rPr>
            </w:pPr>
            <w:r w:rsidRPr="00372F33">
              <w:rPr>
                <w:rFonts w:eastAsia="Calibri"/>
                <w:sz w:val="22"/>
                <w:szCs w:val="22"/>
              </w:rPr>
              <w:t>5</w:t>
            </w:r>
          </w:p>
        </w:tc>
      </w:tr>
      <w:tr w:rsidR="00052287" w:rsidRPr="00372F33" w14:paraId="17BFBF92" w14:textId="77777777" w:rsidTr="000320BF">
        <w:tc>
          <w:tcPr>
            <w:tcW w:w="852" w:type="dxa"/>
          </w:tcPr>
          <w:p w14:paraId="2050B528" w14:textId="5A0E8641"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53428FB4" w14:textId="55C7F7EE" w:rsidR="00052287" w:rsidRPr="00372F33" w:rsidRDefault="00052287" w:rsidP="000320BF">
            <w:pPr>
              <w:jc w:val="center"/>
              <w:rPr>
                <w:rFonts w:eastAsia="Calibri"/>
                <w:b/>
                <w:sz w:val="22"/>
                <w:szCs w:val="22"/>
              </w:rPr>
            </w:pPr>
            <w:r w:rsidRPr="00052287">
              <w:rPr>
                <w:rFonts w:eastAsia="Calibri"/>
                <w:b/>
                <w:sz w:val="22"/>
                <w:szCs w:val="22"/>
              </w:rPr>
              <w:t xml:space="preserve">Būves vidējais siltumenerģijas patēriņš </w:t>
            </w:r>
            <w:r w:rsidR="00121395" w:rsidRPr="00121395">
              <w:rPr>
                <w:rFonts w:eastAsia="Calibri"/>
                <w:b/>
                <w:sz w:val="22"/>
                <w:szCs w:val="22"/>
              </w:rPr>
              <w:t>gadā</w:t>
            </w:r>
          </w:p>
        </w:tc>
        <w:tc>
          <w:tcPr>
            <w:tcW w:w="2268" w:type="dxa"/>
          </w:tcPr>
          <w:p w14:paraId="3B8FD3DE" w14:textId="77777777" w:rsidR="00052287" w:rsidRPr="00372F33" w:rsidRDefault="00052287" w:rsidP="000320BF">
            <w:pPr>
              <w:jc w:val="center"/>
              <w:rPr>
                <w:rFonts w:eastAsia="Calibri"/>
                <w:sz w:val="22"/>
                <w:szCs w:val="22"/>
              </w:rPr>
            </w:pPr>
          </w:p>
        </w:tc>
      </w:tr>
      <w:tr w:rsidR="00052287" w:rsidRPr="00372F33" w14:paraId="46D75E99" w14:textId="77777777" w:rsidTr="000320BF">
        <w:tc>
          <w:tcPr>
            <w:tcW w:w="852" w:type="dxa"/>
          </w:tcPr>
          <w:p w14:paraId="3225084D" w14:textId="38765DC2"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.1.</w:t>
            </w:r>
          </w:p>
        </w:tc>
        <w:tc>
          <w:tcPr>
            <w:tcW w:w="6945" w:type="dxa"/>
          </w:tcPr>
          <w:p w14:paraId="30F06BDC" w14:textId="5A6182CC" w:rsidR="00052287" w:rsidRDefault="00052287" w:rsidP="00052287">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p</w:t>
            </w:r>
            <w:r w:rsidRPr="00052287">
              <w:rPr>
                <w:rFonts w:eastAsia="Calibri"/>
                <w:sz w:val="22"/>
                <w:szCs w:val="22"/>
              </w:rPr>
              <w:t xml:space="preserve">ārsniedz 200 </w:t>
            </w:r>
            <w:proofErr w:type="spellStart"/>
            <w:r w:rsidRPr="00052287">
              <w:rPr>
                <w:rFonts w:eastAsia="Calibri"/>
                <w:sz w:val="22"/>
                <w:szCs w:val="22"/>
              </w:rPr>
              <w:t>kWh</w:t>
            </w:r>
            <w:proofErr w:type="spellEnd"/>
            <w:r w:rsidRPr="00052287">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ja </w:t>
            </w:r>
            <w:r w:rsidR="00696549">
              <w:rPr>
                <w:rFonts w:eastAsia="Calibri"/>
                <w:sz w:val="22"/>
                <w:szCs w:val="22"/>
              </w:rPr>
              <w:lastRenderedPageBreak/>
              <w:t>dzīvojamā mājā siltuma patēriņu veido apkure un ūdens uzsildīšana vai</w:t>
            </w:r>
          </w:p>
          <w:p w14:paraId="51BC37A8" w14:textId="043C79CB" w:rsidR="00696549" w:rsidRPr="00696549" w:rsidRDefault="00696549" w:rsidP="00696549">
            <w:pPr>
              <w:jc w:val="center"/>
              <w:rPr>
                <w:rFonts w:eastAsia="Calibri"/>
                <w:sz w:val="22"/>
                <w:szCs w:val="22"/>
              </w:rPr>
            </w:pPr>
            <w:r>
              <w:rPr>
                <w:rFonts w:eastAsia="Calibri"/>
                <w:sz w:val="22"/>
                <w:szCs w:val="22"/>
              </w:rPr>
              <w:t xml:space="preserve">pārsniedz 150 </w:t>
            </w:r>
            <w:r w:rsidRPr="00052287">
              <w:rPr>
                <w:rFonts w:eastAsia="Calibri"/>
                <w:sz w:val="22"/>
                <w:szCs w:val="22"/>
              </w:rPr>
              <w:t>kWh/</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3CAFFF06" w14:textId="77777777" w:rsidR="00052287" w:rsidRPr="00372F33" w:rsidRDefault="00052287" w:rsidP="000320BF">
            <w:pPr>
              <w:jc w:val="center"/>
              <w:rPr>
                <w:rFonts w:eastAsia="Calibri"/>
                <w:sz w:val="22"/>
                <w:szCs w:val="22"/>
              </w:rPr>
            </w:pPr>
            <w:r w:rsidRPr="00372F33">
              <w:rPr>
                <w:rFonts w:eastAsia="Calibri"/>
                <w:sz w:val="22"/>
                <w:szCs w:val="22"/>
              </w:rPr>
              <w:lastRenderedPageBreak/>
              <w:t>10</w:t>
            </w:r>
          </w:p>
        </w:tc>
      </w:tr>
      <w:tr w:rsidR="00052287" w:rsidRPr="00372F33" w14:paraId="73118602" w14:textId="77777777" w:rsidTr="000320BF">
        <w:tc>
          <w:tcPr>
            <w:tcW w:w="852" w:type="dxa"/>
          </w:tcPr>
          <w:p w14:paraId="4F54F01E" w14:textId="4A58D41A"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.2.</w:t>
            </w:r>
          </w:p>
        </w:tc>
        <w:tc>
          <w:tcPr>
            <w:tcW w:w="6945" w:type="dxa"/>
          </w:tcPr>
          <w:p w14:paraId="7B943F9C" w14:textId="07DDDA79" w:rsidR="00052287" w:rsidRPr="00696549"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 xml:space="preserve">gadā </w:t>
            </w:r>
            <w:r>
              <w:t xml:space="preserve">ir </w:t>
            </w:r>
            <w:r>
              <w:rPr>
                <w:rFonts w:eastAsia="Calibri"/>
                <w:sz w:val="22"/>
                <w:szCs w:val="22"/>
              </w:rPr>
              <w:t xml:space="preserve">no 150 </w:t>
            </w:r>
            <w:proofErr w:type="spellStart"/>
            <w:r>
              <w:rPr>
                <w:rFonts w:eastAsia="Calibri"/>
                <w:sz w:val="22"/>
                <w:szCs w:val="22"/>
              </w:rPr>
              <w:t>kWh</w:t>
            </w:r>
            <w:proofErr w:type="spellEnd"/>
            <w:r>
              <w:rPr>
                <w:rFonts w:eastAsia="Calibri"/>
                <w:sz w:val="22"/>
                <w:szCs w:val="22"/>
              </w:rPr>
              <w:t>/</w:t>
            </w:r>
            <w:r w:rsidR="001A2344" w:rsidRPr="001A2344">
              <w:rPr>
                <w:rFonts w:eastAsia="Calibri"/>
                <w:sz w:val="22"/>
                <w:szCs w:val="22"/>
              </w:rPr>
              <w:t>m</w:t>
            </w:r>
            <w:r w:rsidR="001A2344" w:rsidRPr="001A2344">
              <w:rPr>
                <w:rFonts w:eastAsia="Calibri"/>
                <w:sz w:val="22"/>
                <w:szCs w:val="22"/>
                <w:vertAlign w:val="superscript"/>
              </w:rPr>
              <w:t>2</w:t>
            </w:r>
            <w:r w:rsidR="001A2344">
              <w:rPr>
                <w:rFonts w:eastAsia="Calibri"/>
                <w:sz w:val="22"/>
                <w:szCs w:val="22"/>
                <w:vertAlign w:val="superscript"/>
              </w:rPr>
              <w:t xml:space="preserve"> </w:t>
            </w:r>
            <w:r>
              <w:rPr>
                <w:rFonts w:eastAsia="Calibri"/>
                <w:sz w:val="22"/>
                <w:szCs w:val="22"/>
              </w:rPr>
              <w:t xml:space="preserve">līdz 199 </w:t>
            </w:r>
            <w:proofErr w:type="spellStart"/>
            <w:r>
              <w:rPr>
                <w:rFonts w:eastAsia="Calibri"/>
                <w:sz w:val="22"/>
                <w:szCs w:val="22"/>
              </w:rPr>
              <w:t>kWh</w:t>
            </w:r>
            <w:proofErr w:type="spellEnd"/>
            <w:r>
              <w:rPr>
                <w:rFonts w:eastAsia="Calibri"/>
                <w:sz w:val="22"/>
                <w:szCs w:val="22"/>
              </w:rPr>
              <w:t>/</w:t>
            </w:r>
            <w:r w:rsidR="000320BF" w:rsidRPr="000320BF">
              <w:rPr>
                <w:rFonts w:eastAsia="Calibri"/>
                <w:sz w:val="22"/>
                <w:szCs w:val="22"/>
              </w:rPr>
              <w:t>m</w:t>
            </w:r>
            <w:r w:rsidR="000320BF" w:rsidRPr="000320BF">
              <w:rPr>
                <w:rFonts w:eastAsia="Calibri"/>
                <w:sz w:val="22"/>
                <w:szCs w:val="22"/>
                <w:vertAlign w:val="superscript"/>
              </w:rPr>
              <w:t>2</w:t>
            </w:r>
            <w:r w:rsidR="00696549">
              <w:rPr>
                <w:rFonts w:eastAsia="Calibri"/>
                <w:sz w:val="22"/>
                <w:szCs w:val="22"/>
              </w:rPr>
              <w:t xml:space="preserve"> , ja dzīvojamā mājā siltuma patēriņu veido apkure un ūdens uzsildīšana vai </w:t>
            </w:r>
          </w:p>
          <w:p w14:paraId="088C9541" w14:textId="5EE93386" w:rsidR="00696549" w:rsidRPr="00696549" w:rsidRDefault="00696549" w:rsidP="00696549">
            <w:pPr>
              <w:jc w:val="center"/>
              <w:rPr>
                <w:rFonts w:eastAsia="Calibri"/>
                <w:sz w:val="22"/>
                <w:szCs w:val="22"/>
              </w:rPr>
            </w:pPr>
            <w:r>
              <w:rPr>
                <w:rFonts w:eastAsia="Calibri"/>
                <w:sz w:val="22"/>
                <w:szCs w:val="22"/>
              </w:rPr>
              <w:t>no 100 kWh/</w:t>
            </w:r>
            <w:r w:rsidR="001A2344" w:rsidRPr="001A2344">
              <w:rPr>
                <w:rFonts w:eastAsia="Calibri"/>
                <w:sz w:val="22"/>
                <w:szCs w:val="22"/>
              </w:rPr>
              <w:t>m</w:t>
            </w:r>
            <w:r w:rsidR="001A2344" w:rsidRPr="001A2344">
              <w:rPr>
                <w:rFonts w:eastAsia="Calibri"/>
                <w:sz w:val="22"/>
                <w:szCs w:val="22"/>
                <w:vertAlign w:val="superscript"/>
              </w:rPr>
              <w:t>2</w:t>
            </w:r>
            <w:r>
              <w:rPr>
                <w:rFonts w:eastAsia="Calibri"/>
                <w:sz w:val="22"/>
                <w:szCs w:val="22"/>
              </w:rPr>
              <w:t xml:space="preserve"> līdz 149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144696BD" w14:textId="0316F1CD" w:rsidR="00052287" w:rsidRPr="00372F33" w:rsidRDefault="00696549" w:rsidP="000320BF">
            <w:pPr>
              <w:jc w:val="center"/>
              <w:rPr>
                <w:rFonts w:eastAsia="Calibri"/>
                <w:sz w:val="22"/>
                <w:szCs w:val="22"/>
              </w:rPr>
            </w:pPr>
            <w:r>
              <w:rPr>
                <w:rFonts w:eastAsia="Calibri"/>
                <w:sz w:val="22"/>
                <w:szCs w:val="22"/>
              </w:rPr>
              <w:t>5</w:t>
            </w:r>
          </w:p>
        </w:tc>
      </w:tr>
      <w:tr w:rsidR="00052287" w:rsidRPr="00372F33" w14:paraId="0FA6CD65" w14:textId="77777777" w:rsidTr="000320BF">
        <w:tc>
          <w:tcPr>
            <w:tcW w:w="852" w:type="dxa"/>
          </w:tcPr>
          <w:p w14:paraId="024EE128" w14:textId="0C455F25" w:rsidR="00052287" w:rsidRPr="00372F33" w:rsidRDefault="00052287" w:rsidP="000320BF">
            <w:pPr>
              <w:jc w:val="both"/>
              <w:rPr>
                <w:rFonts w:eastAsia="Calibri"/>
                <w:sz w:val="22"/>
                <w:szCs w:val="22"/>
              </w:rPr>
            </w:pPr>
            <w:r w:rsidRPr="00372F33">
              <w:rPr>
                <w:rFonts w:eastAsia="Calibri"/>
                <w:sz w:val="22"/>
                <w:szCs w:val="22"/>
              </w:rPr>
              <w:t>4</w:t>
            </w:r>
            <w:r w:rsidR="00B72B0D">
              <w:rPr>
                <w:rFonts w:eastAsia="Calibri"/>
                <w:sz w:val="22"/>
                <w:szCs w:val="22"/>
              </w:rPr>
              <w:t>4</w:t>
            </w:r>
            <w:r>
              <w:rPr>
                <w:rFonts w:eastAsia="Calibri"/>
                <w:sz w:val="22"/>
                <w:szCs w:val="22"/>
              </w:rPr>
              <w:t>.6</w:t>
            </w:r>
            <w:r w:rsidRPr="00372F33">
              <w:rPr>
                <w:rFonts w:eastAsia="Calibri"/>
                <w:sz w:val="22"/>
                <w:szCs w:val="22"/>
              </w:rPr>
              <w:t>.3.</w:t>
            </w:r>
          </w:p>
        </w:tc>
        <w:tc>
          <w:tcPr>
            <w:tcW w:w="6945" w:type="dxa"/>
          </w:tcPr>
          <w:p w14:paraId="13BD15C8" w14:textId="6F8F691F" w:rsidR="00052287" w:rsidRDefault="00052287" w:rsidP="000320BF">
            <w:pPr>
              <w:jc w:val="center"/>
              <w:rPr>
                <w:rFonts w:eastAsia="Calibri"/>
                <w:sz w:val="22"/>
                <w:szCs w:val="22"/>
              </w:rPr>
            </w:pPr>
            <w:r w:rsidRPr="00052287">
              <w:rPr>
                <w:rFonts w:eastAsia="Calibri"/>
                <w:sz w:val="22"/>
                <w:szCs w:val="22"/>
              </w:rPr>
              <w:t xml:space="preserve">Būves vidējais siltumenerģijas patēriņš </w:t>
            </w:r>
            <w:r w:rsidR="00121395">
              <w:t>gadā</w:t>
            </w:r>
            <w:r w:rsidR="00121395">
              <w:rPr>
                <w:rFonts w:eastAsia="Calibri"/>
                <w:sz w:val="22"/>
                <w:szCs w:val="22"/>
              </w:rPr>
              <w:t xml:space="preserve"> </w:t>
            </w:r>
            <w:r>
              <w:rPr>
                <w:rFonts w:eastAsia="Calibri"/>
                <w:sz w:val="22"/>
                <w:szCs w:val="22"/>
              </w:rPr>
              <w:t>n</w:t>
            </w:r>
            <w:r w:rsidRPr="00052287">
              <w:rPr>
                <w:rFonts w:eastAsia="Calibri"/>
                <w:sz w:val="22"/>
                <w:szCs w:val="22"/>
              </w:rPr>
              <w:t xml:space="preserve">epārsniedz 149 </w:t>
            </w:r>
            <w:proofErr w:type="spellStart"/>
            <w:r w:rsidRPr="00052287">
              <w:rPr>
                <w:rFonts w:eastAsia="Calibri"/>
                <w:sz w:val="22"/>
                <w:szCs w:val="22"/>
              </w:rPr>
              <w:t>kWh</w:t>
            </w:r>
            <w:proofErr w:type="spellEnd"/>
            <w:r w:rsidRPr="00052287">
              <w:rPr>
                <w:rFonts w:eastAsia="Calibri"/>
                <w:sz w:val="22"/>
                <w:szCs w:val="22"/>
              </w:rPr>
              <w:t>/m</w:t>
            </w:r>
            <w:r w:rsidRPr="00052287">
              <w:rPr>
                <w:rFonts w:eastAsia="Calibri"/>
                <w:sz w:val="22"/>
                <w:szCs w:val="22"/>
                <w:vertAlign w:val="superscript"/>
              </w:rPr>
              <w:t>2</w:t>
            </w:r>
            <w:r w:rsidR="001A2344">
              <w:rPr>
                <w:rFonts w:eastAsia="Calibri"/>
                <w:sz w:val="22"/>
                <w:szCs w:val="22"/>
              </w:rPr>
              <w:t>, ja</w:t>
            </w:r>
            <w:r w:rsidR="00696549">
              <w:rPr>
                <w:rFonts w:eastAsia="Calibri"/>
                <w:sz w:val="22"/>
                <w:szCs w:val="22"/>
              </w:rPr>
              <w:t xml:space="preserve"> dzīvojamā mājā siltuma patēriņu veido apkure un ūdens uzsildīšana vai </w:t>
            </w:r>
          </w:p>
          <w:p w14:paraId="27207AB3" w14:textId="2220A9C0" w:rsidR="00696549" w:rsidRPr="00696549" w:rsidRDefault="00696549" w:rsidP="00696549">
            <w:pPr>
              <w:jc w:val="center"/>
              <w:rPr>
                <w:rFonts w:eastAsia="Calibri"/>
                <w:sz w:val="22"/>
                <w:szCs w:val="22"/>
              </w:rPr>
            </w:pPr>
            <w:r>
              <w:rPr>
                <w:rFonts w:eastAsia="Calibri"/>
                <w:sz w:val="22"/>
                <w:szCs w:val="22"/>
              </w:rPr>
              <w:t>nepārsniedz 99 kWh/</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240FDD3A" w14:textId="1956021B" w:rsidR="00052287" w:rsidRPr="00372F33" w:rsidRDefault="00696549" w:rsidP="000320BF">
            <w:pPr>
              <w:jc w:val="center"/>
              <w:rPr>
                <w:rFonts w:eastAsia="Calibri"/>
                <w:sz w:val="22"/>
                <w:szCs w:val="22"/>
              </w:rPr>
            </w:pPr>
            <w:r>
              <w:rPr>
                <w:rFonts w:eastAsia="Calibri"/>
                <w:sz w:val="22"/>
                <w:szCs w:val="22"/>
              </w:rPr>
              <w:t>3</w:t>
            </w:r>
          </w:p>
        </w:tc>
      </w:tr>
    </w:tbl>
    <w:p w14:paraId="0DF754BD" w14:textId="57F961F6" w:rsidR="000E4070" w:rsidRDefault="000E4070" w:rsidP="000E4070">
      <w:pPr>
        <w:pStyle w:val="Sarakstarindkopa"/>
        <w:ind w:left="792"/>
        <w:jc w:val="both"/>
        <w:rPr>
          <w:i/>
          <w:color w:val="000000"/>
          <w:sz w:val="18"/>
          <w:szCs w:val="18"/>
          <w:lang w:val="lv-LV"/>
        </w:rPr>
      </w:pPr>
    </w:p>
    <w:p w14:paraId="5EBFAD25" w14:textId="77777777" w:rsidR="00143881" w:rsidRPr="00372F33" w:rsidRDefault="00143881" w:rsidP="00603828">
      <w:pPr>
        <w:jc w:val="both"/>
        <w:rPr>
          <w:color w:val="000000" w:themeColor="text1"/>
          <w:sz w:val="26"/>
          <w:szCs w:val="26"/>
        </w:rPr>
      </w:pPr>
    </w:p>
    <w:p w14:paraId="0E765F16" w14:textId="0956B08C" w:rsidR="00463445" w:rsidRPr="00372F33" w:rsidRDefault="000A2774" w:rsidP="00E731BD">
      <w:pPr>
        <w:pStyle w:val="Sarakstarindkopa"/>
        <w:tabs>
          <w:tab w:val="num" w:pos="426"/>
        </w:tabs>
        <w:ind w:left="792"/>
        <w:jc w:val="center"/>
        <w:rPr>
          <w:b/>
          <w:color w:val="000000" w:themeColor="text1"/>
          <w:sz w:val="26"/>
          <w:szCs w:val="26"/>
          <w:lang w:val="lv-LV"/>
        </w:rPr>
      </w:pPr>
      <w:r w:rsidRPr="00372F33">
        <w:rPr>
          <w:b/>
          <w:color w:val="000000" w:themeColor="text1"/>
          <w:sz w:val="26"/>
          <w:szCs w:val="26"/>
          <w:lang w:val="lv-LV"/>
        </w:rPr>
        <w:t>VII</w:t>
      </w:r>
      <w:r w:rsidR="007E723A" w:rsidRPr="00372F33">
        <w:rPr>
          <w:b/>
          <w:color w:val="000000" w:themeColor="text1"/>
          <w:sz w:val="26"/>
          <w:szCs w:val="26"/>
          <w:lang w:val="lv-LV"/>
        </w:rPr>
        <w:t xml:space="preserve">. </w:t>
      </w:r>
      <w:r w:rsidR="00E713D7" w:rsidRPr="00372F33">
        <w:rPr>
          <w:b/>
          <w:color w:val="000000" w:themeColor="text1"/>
          <w:sz w:val="26"/>
          <w:szCs w:val="26"/>
          <w:lang w:val="lv-LV"/>
        </w:rPr>
        <w:t xml:space="preserve">Projekta </w:t>
      </w:r>
      <w:r w:rsidR="007E723A" w:rsidRPr="00372F33">
        <w:rPr>
          <w:b/>
          <w:color w:val="000000" w:themeColor="text1"/>
          <w:sz w:val="26"/>
          <w:szCs w:val="26"/>
          <w:lang w:val="lv-LV"/>
        </w:rPr>
        <w:t>vērtēšana</w:t>
      </w:r>
      <w:r w:rsidR="00B776DC" w:rsidRPr="00372F33">
        <w:rPr>
          <w:b/>
          <w:color w:val="000000" w:themeColor="text1"/>
          <w:sz w:val="26"/>
          <w:szCs w:val="26"/>
          <w:lang w:val="lv-LV"/>
        </w:rPr>
        <w:t xml:space="preserve">, </w:t>
      </w:r>
      <w:r w:rsidR="0097738D" w:rsidRPr="00372F33">
        <w:rPr>
          <w:b/>
          <w:color w:val="000000" w:themeColor="text1"/>
          <w:sz w:val="26"/>
          <w:szCs w:val="26"/>
          <w:lang w:val="lv-LV"/>
        </w:rPr>
        <w:t>apstiprināšana un budžeta līdzekļu pieprasījuma apstiprināšana</w:t>
      </w:r>
    </w:p>
    <w:p w14:paraId="420DA889" w14:textId="77777777" w:rsidR="004125FA" w:rsidRPr="00372F33" w:rsidRDefault="004125FA" w:rsidP="00603828">
      <w:pPr>
        <w:pStyle w:val="Pamatteksts"/>
        <w:spacing w:after="0"/>
        <w:jc w:val="both"/>
        <w:rPr>
          <w:sz w:val="26"/>
          <w:szCs w:val="26"/>
        </w:rPr>
      </w:pPr>
    </w:p>
    <w:p w14:paraId="24A59E03" w14:textId="77777777" w:rsidR="0097738D" w:rsidRPr="00372F33" w:rsidRDefault="0097738D" w:rsidP="001E3DC8">
      <w:pPr>
        <w:pStyle w:val="Pamatteksts"/>
        <w:numPr>
          <w:ilvl w:val="0"/>
          <w:numId w:val="1"/>
        </w:numPr>
        <w:spacing w:after="0"/>
        <w:jc w:val="both"/>
        <w:rPr>
          <w:sz w:val="26"/>
          <w:szCs w:val="26"/>
        </w:rPr>
      </w:pPr>
      <w:r w:rsidRPr="00372F33">
        <w:rPr>
          <w:sz w:val="26"/>
          <w:szCs w:val="26"/>
        </w:rPr>
        <w:t>Projektu vērtēšana notiek divos etapos:</w:t>
      </w:r>
    </w:p>
    <w:p w14:paraId="14752154" w14:textId="77777777" w:rsidR="00631308" w:rsidRDefault="00A17CD0" w:rsidP="001E3DC8">
      <w:pPr>
        <w:pStyle w:val="Pamatteksts"/>
        <w:numPr>
          <w:ilvl w:val="1"/>
          <w:numId w:val="1"/>
        </w:numPr>
        <w:spacing w:after="0"/>
        <w:jc w:val="both"/>
        <w:rPr>
          <w:sz w:val="26"/>
          <w:szCs w:val="26"/>
        </w:rPr>
      </w:pPr>
      <w:r w:rsidRPr="00372F33">
        <w:rPr>
          <w:sz w:val="26"/>
          <w:szCs w:val="26"/>
        </w:rPr>
        <w:t xml:space="preserve">Pirmajā etapā vērtē </w:t>
      </w:r>
      <w:r w:rsidR="0097738D" w:rsidRPr="00372F33">
        <w:rPr>
          <w:sz w:val="26"/>
          <w:szCs w:val="26"/>
        </w:rPr>
        <w:t>projekta pieļaujamīb</w:t>
      </w:r>
      <w:r w:rsidRPr="00372F33">
        <w:rPr>
          <w:sz w:val="26"/>
          <w:szCs w:val="26"/>
        </w:rPr>
        <w:t>u.</w:t>
      </w:r>
    </w:p>
    <w:p w14:paraId="534B32E5" w14:textId="2ADC8DE6" w:rsidR="0097738D" w:rsidRDefault="00631308" w:rsidP="00631308">
      <w:pPr>
        <w:pStyle w:val="Pamatteksts"/>
        <w:numPr>
          <w:ilvl w:val="2"/>
          <w:numId w:val="1"/>
        </w:numPr>
        <w:spacing w:after="0"/>
        <w:jc w:val="both"/>
        <w:rPr>
          <w:sz w:val="26"/>
          <w:szCs w:val="26"/>
        </w:rPr>
      </w:pPr>
      <w:r>
        <w:rPr>
          <w:sz w:val="26"/>
          <w:szCs w:val="26"/>
        </w:rPr>
        <w:t xml:space="preserve"> </w:t>
      </w:r>
      <w:r w:rsidR="0097738D" w:rsidRPr="00372F33">
        <w:rPr>
          <w:sz w:val="26"/>
          <w:szCs w:val="26"/>
        </w:rPr>
        <w:t xml:space="preserve">Departaments </w:t>
      </w:r>
      <w:r>
        <w:rPr>
          <w:sz w:val="26"/>
          <w:szCs w:val="26"/>
        </w:rPr>
        <w:t xml:space="preserve">līdz 08.07.2022. </w:t>
      </w:r>
      <w:r w:rsidR="0097738D" w:rsidRPr="00372F33">
        <w:rPr>
          <w:sz w:val="26"/>
          <w:szCs w:val="26"/>
        </w:rPr>
        <w:t xml:space="preserve">pārbauda </w:t>
      </w:r>
      <w:r w:rsidR="0057769B">
        <w:rPr>
          <w:sz w:val="26"/>
          <w:szCs w:val="26"/>
        </w:rPr>
        <w:t xml:space="preserve">atbilstoši </w:t>
      </w:r>
      <w:r w:rsidR="0097738D" w:rsidRPr="00372F33">
        <w:rPr>
          <w:sz w:val="26"/>
          <w:szCs w:val="26"/>
        </w:rPr>
        <w:t xml:space="preserve">Nolikuma </w:t>
      </w:r>
      <w:r w:rsidR="00011E6E">
        <w:rPr>
          <w:sz w:val="26"/>
          <w:szCs w:val="26"/>
        </w:rPr>
        <w:t>29</w:t>
      </w:r>
      <w:r w:rsidR="0097738D" w:rsidRPr="00372F33">
        <w:rPr>
          <w:sz w:val="26"/>
          <w:szCs w:val="26"/>
        </w:rPr>
        <w:t xml:space="preserve">. vai </w:t>
      </w:r>
      <w:r w:rsidR="00F605CB">
        <w:rPr>
          <w:sz w:val="26"/>
          <w:szCs w:val="26"/>
        </w:rPr>
        <w:t>3</w:t>
      </w:r>
      <w:r w:rsidR="00011E6E">
        <w:rPr>
          <w:sz w:val="26"/>
          <w:szCs w:val="26"/>
        </w:rPr>
        <w:t>1</w:t>
      </w:r>
      <w:r w:rsidR="0097738D" w:rsidRPr="00372F33">
        <w:rPr>
          <w:sz w:val="26"/>
          <w:szCs w:val="26"/>
        </w:rPr>
        <w:t>.</w:t>
      </w:r>
      <w:r w:rsidR="00011E6E">
        <w:rPr>
          <w:sz w:val="26"/>
          <w:szCs w:val="26"/>
        </w:rPr>
        <w:t> </w:t>
      </w:r>
      <w:r w:rsidR="0097738D" w:rsidRPr="00372F33">
        <w:rPr>
          <w:sz w:val="26"/>
          <w:szCs w:val="26"/>
        </w:rPr>
        <w:t>punkt</w:t>
      </w:r>
      <w:r w:rsidR="0057769B">
        <w:rPr>
          <w:sz w:val="26"/>
          <w:szCs w:val="26"/>
        </w:rPr>
        <w:t>am</w:t>
      </w:r>
      <w:r w:rsidR="0097738D" w:rsidRPr="00372F33">
        <w:rPr>
          <w:sz w:val="26"/>
          <w:szCs w:val="26"/>
        </w:rPr>
        <w:t xml:space="preserve"> iesniegtos dokumentus, lai konstatētu, ka projektā paredzētās darbības ir atbalstāmas, tās ir saskaņotas </w:t>
      </w:r>
      <w:r w:rsidR="008720AC" w:rsidRPr="00372F33">
        <w:rPr>
          <w:sz w:val="26"/>
          <w:szCs w:val="26"/>
        </w:rPr>
        <w:t>B</w:t>
      </w:r>
      <w:r w:rsidR="0097738D" w:rsidRPr="00372F33">
        <w:rPr>
          <w:sz w:val="26"/>
          <w:szCs w:val="26"/>
        </w:rPr>
        <w:t xml:space="preserve">ūvvaldē </w:t>
      </w:r>
      <w:r w:rsidR="00294591">
        <w:rPr>
          <w:sz w:val="26"/>
          <w:szCs w:val="26"/>
        </w:rPr>
        <w:t xml:space="preserve">vai PAD </w:t>
      </w:r>
      <w:r w:rsidR="008429E1" w:rsidRPr="00372F33">
        <w:rPr>
          <w:sz w:val="26"/>
          <w:szCs w:val="26"/>
        </w:rPr>
        <w:t xml:space="preserve">normatīvajos aktos noteiktajā kārtībā, būvprojekta sastāvā esošie risinājumi ir ar pietiekamu detalizāciju būvdarbu apjomu sastādīšanai, būvprojekta sastāvā esošie būvdarbu apjomi paredz visus darbus, kas ir nepieciešami projekta mērķa sasniegšanai, </w:t>
      </w:r>
      <w:r w:rsidR="00A17CD0" w:rsidRPr="00372F33">
        <w:rPr>
          <w:sz w:val="26"/>
          <w:szCs w:val="26"/>
        </w:rPr>
        <w:t xml:space="preserve">Līdzfinansējuma </w:t>
      </w:r>
      <w:r w:rsidR="008429E1" w:rsidRPr="00372F33">
        <w:rPr>
          <w:sz w:val="26"/>
          <w:szCs w:val="26"/>
        </w:rPr>
        <w:t>saņēmējam ir pietiekams pilnvarojums un iesniegtie pilnvarojuma dokumenti atbilst normatīvo aktu prasībām</w:t>
      </w:r>
      <w:r w:rsidR="00EC476A">
        <w:rPr>
          <w:sz w:val="26"/>
          <w:szCs w:val="26"/>
        </w:rPr>
        <w:t xml:space="preserve">, Līdzfinansējuma saņēmējs atbilst Saistošo noteikumu un </w:t>
      </w:r>
      <w:r w:rsidR="00FF0F44">
        <w:rPr>
          <w:sz w:val="26"/>
          <w:szCs w:val="26"/>
        </w:rPr>
        <w:t>N</w:t>
      </w:r>
      <w:r w:rsidR="00EC476A">
        <w:rPr>
          <w:sz w:val="26"/>
          <w:szCs w:val="26"/>
        </w:rPr>
        <w:t>olikuma prasībām</w:t>
      </w:r>
      <w:r w:rsidR="00A17CD0" w:rsidRPr="00372F33">
        <w:rPr>
          <w:sz w:val="26"/>
          <w:szCs w:val="26"/>
        </w:rPr>
        <w:t xml:space="preserve">. </w:t>
      </w:r>
      <w:r w:rsidR="008E3929" w:rsidRPr="00372F33">
        <w:rPr>
          <w:sz w:val="26"/>
          <w:szCs w:val="26"/>
        </w:rPr>
        <w:t>Siltināšanas projekta Mājokļa tehniskai</w:t>
      </w:r>
      <w:r w:rsidR="002E4E86">
        <w:rPr>
          <w:sz w:val="26"/>
          <w:szCs w:val="26"/>
        </w:rPr>
        <w:t>s</w:t>
      </w:r>
      <w:r w:rsidR="008E3929" w:rsidRPr="00372F33">
        <w:rPr>
          <w:sz w:val="26"/>
          <w:szCs w:val="26"/>
        </w:rPr>
        <w:t xml:space="preserve"> stāvoklis atbilst Nolikuma prasībām.</w:t>
      </w:r>
      <w:r w:rsidR="00A17CD0" w:rsidRPr="00372F33">
        <w:rPr>
          <w:sz w:val="26"/>
          <w:szCs w:val="26"/>
        </w:rPr>
        <w:t xml:space="preserve"> </w:t>
      </w:r>
      <w:r w:rsidR="007C51CD" w:rsidRPr="007C51CD">
        <w:rPr>
          <w:sz w:val="26"/>
          <w:szCs w:val="26"/>
        </w:rPr>
        <w:t>Departament</w:t>
      </w:r>
      <w:r w:rsidR="007C51CD">
        <w:rPr>
          <w:sz w:val="26"/>
          <w:szCs w:val="26"/>
        </w:rPr>
        <w:t>am</w:t>
      </w:r>
      <w:r w:rsidR="007C51CD" w:rsidRPr="007C51CD">
        <w:rPr>
          <w:sz w:val="26"/>
          <w:szCs w:val="26"/>
        </w:rPr>
        <w:t xml:space="preserve"> </w:t>
      </w:r>
      <w:r w:rsidR="005B7549">
        <w:rPr>
          <w:sz w:val="26"/>
          <w:szCs w:val="26"/>
        </w:rPr>
        <w:t xml:space="preserve">vai Departamenta Būvju sakārtošanas pārvaldei (turpmāk – BSP) </w:t>
      </w:r>
      <w:r w:rsidR="007C51CD" w:rsidRPr="007C51CD">
        <w:rPr>
          <w:sz w:val="26"/>
          <w:szCs w:val="26"/>
        </w:rPr>
        <w:t>ir tiesības pieprasīt papildus informāciju un labojumu veikšanu iesniegtajos dokumentos.</w:t>
      </w:r>
    </w:p>
    <w:p w14:paraId="2EB42ABF" w14:textId="5E48E03D" w:rsidR="00D15800" w:rsidRDefault="0042434B" w:rsidP="00220835">
      <w:pPr>
        <w:pStyle w:val="Pamatteksts"/>
        <w:numPr>
          <w:ilvl w:val="2"/>
          <w:numId w:val="1"/>
        </w:numPr>
        <w:spacing w:after="0"/>
        <w:jc w:val="both"/>
        <w:rPr>
          <w:sz w:val="26"/>
          <w:szCs w:val="26"/>
        </w:rPr>
      </w:pPr>
      <w:r w:rsidRPr="0042434B">
        <w:rPr>
          <w:sz w:val="26"/>
          <w:szCs w:val="26"/>
        </w:rPr>
        <w:t>Komisija līdz 30.09.2022. lemj par projektu pieļaujamību. Projekts nav pieļaujams un atstājams bez izskatīšanas, ja projekta sastāvā nav iesniegti visi Nolikuma IV nodaļā norādītie dokumenti un informācija, vai visas Tāmē norādītās izmaksas ir neattiecināmas. Projekts ir pieļaujams, ja Komisija nelēma par tā atstāšanu bez izskatīšanas. Departaments vai BSP paziņo Līdzfinansējuma saņēmējam par projekta pieļaujamību</w:t>
      </w:r>
      <w:r w:rsidR="0088071C">
        <w:rPr>
          <w:sz w:val="26"/>
          <w:szCs w:val="26"/>
        </w:rPr>
        <w:t xml:space="preserve">. </w:t>
      </w:r>
    </w:p>
    <w:p w14:paraId="2CCF789A" w14:textId="714E2D7B" w:rsidR="0042434B" w:rsidRPr="0042434B" w:rsidRDefault="0042434B" w:rsidP="0042434B">
      <w:pPr>
        <w:pStyle w:val="Pamatteksts"/>
        <w:spacing w:after="0"/>
        <w:ind w:left="1224"/>
        <w:jc w:val="both"/>
        <w:rPr>
          <w:i/>
          <w:iCs/>
          <w:sz w:val="18"/>
          <w:szCs w:val="18"/>
        </w:rPr>
      </w:pPr>
      <w:r w:rsidRPr="0042434B">
        <w:rPr>
          <w:i/>
          <w:iCs/>
          <w:sz w:val="18"/>
          <w:szCs w:val="18"/>
        </w:rPr>
        <w:t>(03.06.2022. Nolikuma redakcijā)</w:t>
      </w:r>
    </w:p>
    <w:p w14:paraId="1B29B049" w14:textId="412FCDA4" w:rsidR="00077A0C" w:rsidRDefault="008F6F61" w:rsidP="00967470">
      <w:pPr>
        <w:pStyle w:val="Pamatteksts"/>
        <w:numPr>
          <w:ilvl w:val="0"/>
          <w:numId w:val="1"/>
        </w:numPr>
        <w:spacing w:after="0"/>
        <w:jc w:val="both"/>
        <w:rPr>
          <w:sz w:val="26"/>
          <w:szCs w:val="26"/>
        </w:rPr>
      </w:pPr>
      <w:r>
        <w:rPr>
          <w:sz w:val="26"/>
          <w:szCs w:val="26"/>
        </w:rPr>
        <w:t xml:space="preserve">Otrajā etapā </w:t>
      </w:r>
      <w:r w:rsidR="00077A0C" w:rsidRPr="00B67782">
        <w:rPr>
          <w:sz w:val="26"/>
          <w:szCs w:val="26"/>
        </w:rPr>
        <w:t>Komisija lemj par projektu apstiprināšanu pēc Rīgas domes saistošo noteikumu “Par Rīgas pilsētas pašvaldības 2023. gada budžetu” apstiprināšanas</w:t>
      </w:r>
      <w:r w:rsidR="00895E17">
        <w:rPr>
          <w:sz w:val="26"/>
          <w:szCs w:val="26"/>
        </w:rPr>
        <w:t xml:space="preserve"> un Komisijas lēmuma par </w:t>
      </w:r>
      <w:r w:rsidR="00895E17" w:rsidRPr="008C2C52">
        <w:rPr>
          <w:sz w:val="26"/>
          <w:szCs w:val="26"/>
        </w:rPr>
        <w:t>Rīgas pilsētas pašvaldības apstiprinātā budžeta līdzekļu sadali starp finansiālā atbalsta programmām</w:t>
      </w:r>
      <w:r w:rsidR="00895E17">
        <w:rPr>
          <w:sz w:val="26"/>
          <w:szCs w:val="26"/>
        </w:rPr>
        <w:t>,</w:t>
      </w:r>
      <w:r w:rsidR="00895E17" w:rsidRPr="008C2C52">
        <w:t xml:space="preserve"> </w:t>
      </w:r>
      <w:r w:rsidR="00895E17" w:rsidRPr="008C2C52">
        <w:rPr>
          <w:sz w:val="26"/>
          <w:szCs w:val="26"/>
        </w:rPr>
        <w:t>par ko atbilstoši ārējiem normatīvajiem aktiem Komisijai ir deleģētas tiesības izdot individuālos tiesību aktus</w:t>
      </w:r>
      <w:r w:rsidR="00077A0C" w:rsidRPr="00B67782">
        <w:rPr>
          <w:sz w:val="26"/>
          <w:szCs w:val="26"/>
        </w:rPr>
        <w:t>.</w:t>
      </w:r>
    </w:p>
    <w:p w14:paraId="73F7692F" w14:textId="7643CCFB" w:rsidR="00895E17" w:rsidRDefault="00895E17" w:rsidP="00967470">
      <w:pPr>
        <w:pStyle w:val="Pamatteksts"/>
        <w:numPr>
          <w:ilvl w:val="0"/>
          <w:numId w:val="1"/>
        </w:numPr>
        <w:spacing w:after="0"/>
        <w:jc w:val="both"/>
        <w:rPr>
          <w:sz w:val="26"/>
          <w:szCs w:val="26"/>
        </w:rPr>
      </w:pPr>
      <w:r>
        <w:rPr>
          <w:sz w:val="26"/>
          <w:szCs w:val="26"/>
        </w:rPr>
        <w:t xml:space="preserve">Komisija </w:t>
      </w:r>
      <w:r w:rsidRPr="008D0F6E">
        <w:rPr>
          <w:sz w:val="26"/>
          <w:szCs w:val="26"/>
        </w:rPr>
        <w:t xml:space="preserve">novērtē pieļaujamos projektus saskaņā ar Nolikuma </w:t>
      </w:r>
      <w:r>
        <w:rPr>
          <w:sz w:val="26"/>
          <w:szCs w:val="26"/>
        </w:rPr>
        <w:t>4</w:t>
      </w:r>
      <w:r w:rsidR="00011E6E">
        <w:rPr>
          <w:sz w:val="26"/>
          <w:szCs w:val="26"/>
        </w:rPr>
        <w:t>3</w:t>
      </w:r>
      <w:r w:rsidRPr="008D0F6E">
        <w:rPr>
          <w:sz w:val="26"/>
          <w:szCs w:val="26"/>
        </w:rPr>
        <w:t>. </w:t>
      </w:r>
      <w:r>
        <w:rPr>
          <w:sz w:val="26"/>
          <w:szCs w:val="26"/>
        </w:rPr>
        <w:t xml:space="preserve"> un 4</w:t>
      </w:r>
      <w:r w:rsidR="00011E6E">
        <w:rPr>
          <w:sz w:val="26"/>
          <w:szCs w:val="26"/>
        </w:rPr>
        <w:t>4</w:t>
      </w:r>
      <w:r>
        <w:rPr>
          <w:sz w:val="26"/>
          <w:szCs w:val="26"/>
        </w:rPr>
        <w:t xml:space="preserve">. </w:t>
      </w:r>
      <w:r w:rsidRPr="008D0F6E">
        <w:rPr>
          <w:sz w:val="26"/>
          <w:szCs w:val="26"/>
        </w:rPr>
        <w:t xml:space="preserve">punktā noteiktajiem kritērijiem un nosaka punktu skaitu, sarindojot </w:t>
      </w:r>
      <w:r>
        <w:rPr>
          <w:sz w:val="26"/>
          <w:szCs w:val="26"/>
        </w:rPr>
        <w:t xml:space="preserve">pieļaujamos </w:t>
      </w:r>
      <w:r w:rsidRPr="008D0F6E">
        <w:rPr>
          <w:sz w:val="26"/>
          <w:szCs w:val="26"/>
        </w:rPr>
        <w:t xml:space="preserve">projektus </w:t>
      </w:r>
      <w:r>
        <w:rPr>
          <w:sz w:val="26"/>
          <w:szCs w:val="26"/>
        </w:rPr>
        <w:t xml:space="preserve">kopējā </w:t>
      </w:r>
      <w:r w:rsidRPr="008D0F6E">
        <w:rPr>
          <w:sz w:val="26"/>
          <w:szCs w:val="26"/>
        </w:rPr>
        <w:t xml:space="preserve">sarakstā </w:t>
      </w:r>
      <w:r>
        <w:rPr>
          <w:sz w:val="26"/>
          <w:szCs w:val="26"/>
        </w:rPr>
        <w:t xml:space="preserve">un sakārtojot </w:t>
      </w:r>
      <w:r w:rsidRPr="008D0F6E">
        <w:rPr>
          <w:sz w:val="26"/>
          <w:szCs w:val="26"/>
        </w:rPr>
        <w:t xml:space="preserve">dilstošā secībā atbilstoši piešķirtajam punktu skaitam, norādot katram projektam </w:t>
      </w:r>
      <w:r>
        <w:rPr>
          <w:sz w:val="26"/>
          <w:szCs w:val="26"/>
        </w:rPr>
        <w:t>maksimālā Līdzfinansējuma</w:t>
      </w:r>
      <w:r w:rsidRPr="008D0F6E">
        <w:rPr>
          <w:sz w:val="26"/>
          <w:szCs w:val="26"/>
        </w:rPr>
        <w:t xml:space="preserve"> summu</w:t>
      </w:r>
      <w:r>
        <w:rPr>
          <w:sz w:val="26"/>
          <w:szCs w:val="26"/>
        </w:rPr>
        <w:t xml:space="preserve">. Komisijai apstiprinot </w:t>
      </w:r>
      <w:r>
        <w:rPr>
          <w:sz w:val="26"/>
          <w:szCs w:val="26"/>
        </w:rPr>
        <w:lastRenderedPageBreak/>
        <w:t>pieļaujamo projektu, priekšroka ir pieļaujamajam projektam, kurš ir novērtēts ar vislielāko punktu skaitu.</w:t>
      </w:r>
    </w:p>
    <w:p w14:paraId="12278E1B" w14:textId="7C8A013F" w:rsidR="00967470" w:rsidRDefault="00967470" w:rsidP="0096747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0063D56E" w14:textId="056D6A9C" w:rsidR="00D622C5" w:rsidRPr="00B67782" w:rsidRDefault="00967470" w:rsidP="00B67782">
      <w:pPr>
        <w:pStyle w:val="Pamatteksts"/>
        <w:numPr>
          <w:ilvl w:val="0"/>
          <w:numId w:val="1"/>
        </w:numPr>
        <w:spacing w:after="0"/>
        <w:jc w:val="both"/>
        <w:rPr>
          <w:sz w:val="26"/>
          <w:szCs w:val="26"/>
        </w:rPr>
      </w:pPr>
      <w:r>
        <w:rPr>
          <w:sz w:val="26"/>
          <w:szCs w:val="26"/>
        </w:rPr>
        <w:t>Komisija apstiprina pieļaujamo projektu</w:t>
      </w:r>
      <w:r w:rsidR="00B67782">
        <w:rPr>
          <w:sz w:val="26"/>
          <w:szCs w:val="26"/>
        </w:rPr>
        <w:t xml:space="preserve"> bez nosacījumiem</w:t>
      </w:r>
      <w:r>
        <w:rPr>
          <w:sz w:val="26"/>
          <w:szCs w:val="26"/>
        </w:rPr>
        <w:t xml:space="preserve">, </w:t>
      </w:r>
      <w:r w:rsidR="00B67782" w:rsidRPr="00372F33">
        <w:rPr>
          <w:sz w:val="26"/>
          <w:szCs w:val="26"/>
        </w:rPr>
        <w:t>nosakot maksimālo Līdzfinansējuma summu</w:t>
      </w:r>
      <w:r w:rsidR="00B67782">
        <w:rPr>
          <w:sz w:val="26"/>
          <w:szCs w:val="26"/>
        </w:rPr>
        <w:t xml:space="preserve">, </w:t>
      </w:r>
      <w:r>
        <w:rPr>
          <w:sz w:val="26"/>
          <w:szCs w:val="26"/>
        </w:rPr>
        <w:t>ja</w:t>
      </w:r>
      <w:r w:rsidR="00B67782">
        <w:rPr>
          <w:sz w:val="26"/>
          <w:szCs w:val="26"/>
        </w:rPr>
        <w:t xml:space="preserve"> </w:t>
      </w:r>
      <w:r w:rsidR="00D622C5" w:rsidRPr="00B67782">
        <w:rPr>
          <w:sz w:val="26"/>
          <w:szCs w:val="26"/>
        </w:rPr>
        <w:t xml:space="preserve">attiecināmo izmaksu aprēķinā </w:t>
      </w:r>
      <w:r w:rsidR="00B47D7D" w:rsidRPr="00B67782">
        <w:rPr>
          <w:sz w:val="26"/>
          <w:szCs w:val="26"/>
        </w:rPr>
        <w:t>vai</w:t>
      </w:r>
      <w:r w:rsidR="00D622C5" w:rsidRPr="00B67782">
        <w:rPr>
          <w:sz w:val="26"/>
          <w:szCs w:val="26"/>
        </w:rPr>
        <w:t xml:space="preserve"> pieprasītās </w:t>
      </w:r>
      <w:r w:rsidR="008E3929" w:rsidRPr="00B67782">
        <w:rPr>
          <w:sz w:val="26"/>
          <w:szCs w:val="26"/>
        </w:rPr>
        <w:t>L</w:t>
      </w:r>
      <w:r w:rsidR="00D622C5" w:rsidRPr="00B67782">
        <w:rPr>
          <w:sz w:val="26"/>
          <w:szCs w:val="26"/>
        </w:rPr>
        <w:t>īdzfinansējuma summas aprēķinā nav aritmētisko kļūdu</w:t>
      </w:r>
      <w:r w:rsidR="00B67782">
        <w:rPr>
          <w:sz w:val="26"/>
          <w:szCs w:val="26"/>
        </w:rPr>
        <w:t xml:space="preserve"> un </w:t>
      </w:r>
      <w:r w:rsidR="00D622C5" w:rsidRPr="00B67782">
        <w:rPr>
          <w:sz w:val="26"/>
          <w:szCs w:val="26"/>
        </w:rPr>
        <w:t>Tāmē nav konstatētas neattiecināmās izmaksas.</w:t>
      </w:r>
    </w:p>
    <w:p w14:paraId="2E831999" w14:textId="1EDF0470" w:rsidR="00DF2F67" w:rsidRPr="00372F33" w:rsidRDefault="00D622C5" w:rsidP="001E3DC8">
      <w:pPr>
        <w:pStyle w:val="Pamatteksts"/>
        <w:numPr>
          <w:ilvl w:val="0"/>
          <w:numId w:val="1"/>
        </w:numPr>
        <w:spacing w:after="0"/>
        <w:jc w:val="both"/>
        <w:rPr>
          <w:sz w:val="26"/>
          <w:szCs w:val="26"/>
        </w:rPr>
      </w:pPr>
      <w:r w:rsidRPr="00372F33">
        <w:rPr>
          <w:sz w:val="26"/>
          <w:szCs w:val="26"/>
        </w:rPr>
        <w:t>K</w:t>
      </w:r>
      <w:r w:rsidR="00C01929" w:rsidRPr="00372F33">
        <w:rPr>
          <w:sz w:val="26"/>
          <w:szCs w:val="26"/>
        </w:rPr>
        <w:t xml:space="preserve">omisija apstiprina </w:t>
      </w:r>
      <w:r w:rsidR="00F605CB">
        <w:rPr>
          <w:sz w:val="26"/>
          <w:szCs w:val="26"/>
        </w:rPr>
        <w:t xml:space="preserve">pieļaujamo </w:t>
      </w:r>
      <w:r w:rsidR="00C01929" w:rsidRPr="00372F33">
        <w:rPr>
          <w:sz w:val="26"/>
          <w:szCs w:val="26"/>
        </w:rPr>
        <w:t>projektu ar</w:t>
      </w:r>
      <w:r w:rsidRPr="00372F33">
        <w:rPr>
          <w:sz w:val="26"/>
          <w:szCs w:val="26"/>
        </w:rPr>
        <w:t xml:space="preserve"> nosac</w:t>
      </w:r>
      <w:r w:rsidR="00C01929" w:rsidRPr="00372F33">
        <w:rPr>
          <w:sz w:val="26"/>
          <w:szCs w:val="26"/>
        </w:rPr>
        <w:t>ījum</w:t>
      </w:r>
      <w:r w:rsidR="00F605CB">
        <w:rPr>
          <w:sz w:val="26"/>
          <w:szCs w:val="26"/>
        </w:rPr>
        <w:t>iem</w:t>
      </w:r>
      <w:r w:rsidRPr="00372F33">
        <w:rPr>
          <w:sz w:val="26"/>
          <w:szCs w:val="26"/>
        </w:rPr>
        <w:t xml:space="preserve">, nosakot maksimālo </w:t>
      </w:r>
      <w:r w:rsidR="008E3929" w:rsidRPr="00372F33">
        <w:rPr>
          <w:sz w:val="26"/>
          <w:szCs w:val="26"/>
        </w:rPr>
        <w:t>L</w:t>
      </w:r>
      <w:r w:rsidRPr="00372F33">
        <w:rPr>
          <w:sz w:val="26"/>
          <w:szCs w:val="26"/>
        </w:rPr>
        <w:t>īdzfinansējuma summu, ja</w:t>
      </w:r>
      <w:r w:rsidR="001E6B94" w:rsidRPr="00372F33">
        <w:rPr>
          <w:sz w:val="26"/>
          <w:szCs w:val="26"/>
        </w:rPr>
        <w:t>:</w:t>
      </w:r>
    </w:p>
    <w:p w14:paraId="4910F14F" w14:textId="47C404C2" w:rsidR="00C01929" w:rsidRPr="00372F33" w:rsidRDefault="00C01929" w:rsidP="001E3DC8">
      <w:pPr>
        <w:pStyle w:val="Pamatteksts"/>
        <w:numPr>
          <w:ilvl w:val="1"/>
          <w:numId w:val="1"/>
        </w:numPr>
        <w:spacing w:after="0"/>
        <w:jc w:val="both"/>
        <w:rPr>
          <w:sz w:val="26"/>
          <w:szCs w:val="26"/>
        </w:rPr>
      </w:pPr>
      <w:r w:rsidRPr="00372F33">
        <w:rPr>
          <w:sz w:val="26"/>
          <w:szCs w:val="26"/>
        </w:rPr>
        <w:t xml:space="preserve">attiecināmo izmaksu aprēķinā </w:t>
      </w:r>
      <w:r w:rsidR="00C31372">
        <w:rPr>
          <w:sz w:val="26"/>
          <w:szCs w:val="26"/>
        </w:rPr>
        <w:t>vai</w:t>
      </w:r>
      <w:r w:rsidRPr="00372F33">
        <w:rPr>
          <w:sz w:val="26"/>
          <w:szCs w:val="26"/>
        </w:rPr>
        <w:t xml:space="preserve"> pieprasītās </w:t>
      </w:r>
      <w:r w:rsidR="008E3929" w:rsidRPr="00372F33">
        <w:rPr>
          <w:sz w:val="26"/>
          <w:szCs w:val="26"/>
        </w:rPr>
        <w:t>L</w:t>
      </w:r>
      <w:r w:rsidRPr="00372F33">
        <w:rPr>
          <w:sz w:val="26"/>
          <w:szCs w:val="26"/>
        </w:rPr>
        <w:t>īdzfinansējuma summas aprēķinā ir aritmētiskās kļūdas;</w:t>
      </w:r>
    </w:p>
    <w:p w14:paraId="0736B4A1" w14:textId="7AF4B499" w:rsidR="00B67782" w:rsidRPr="00077A0C" w:rsidRDefault="00C01929" w:rsidP="00077A0C">
      <w:pPr>
        <w:pStyle w:val="Pamatteksts"/>
        <w:numPr>
          <w:ilvl w:val="1"/>
          <w:numId w:val="1"/>
        </w:numPr>
        <w:spacing w:after="0"/>
        <w:jc w:val="both"/>
        <w:rPr>
          <w:sz w:val="26"/>
          <w:szCs w:val="26"/>
        </w:rPr>
      </w:pPr>
      <w:r w:rsidRPr="00372F33">
        <w:rPr>
          <w:sz w:val="26"/>
          <w:szCs w:val="26"/>
        </w:rPr>
        <w:t>projekta Tāmē ir konstatētas neattiecināmās izmaksas.</w:t>
      </w:r>
    </w:p>
    <w:p w14:paraId="62FD318E" w14:textId="6D1804B8" w:rsidR="00C01929" w:rsidRPr="00372F33" w:rsidRDefault="00C01929" w:rsidP="00220835">
      <w:pPr>
        <w:pStyle w:val="Pamatteksts"/>
        <w:spacing w:after="0"/>
        <w:jc w:val="both"/>
        <w:rPr>
          <w:sz w:val="26"/>
          <w:szCs w:val="26"/>
        </w:rPr>
      </w:pPr>
    </w:p>
    <w:p w14:paraId="3F5930E3" w14:textId="4FA7C92A" w:rsidR="00B96D10" w:rsidRPr="00372F33" w:rsidRDefault="00913E33" w:rsidP="001C1967">
      <w:pPr>
        <w:shd w:val="clear" w:color="auto" w:fill="FFFFFF"/>
        <w:jc w:val="center"/>
        <w:rPr>
          <w:b/>
          <w:color w:val="000000" w:themeColor="text1"/>
          <w:sz w:val="26"/>
          <w:szCs w:val="26"/>
        </w:rPr>
      </w:pPr>
      <w:r w:rsidRPr="00372F33">
        <w:rPr>
          <w:b/>
          <w:color w:val="000000" w:themeColor="text1"/>
          <w:sz w:val="26"/>
          <w:szCs w:val="26"/>
        </w:rPr>
        <w:t>VIII</w:t>
      </w:r>
      <w:r w:rsidR="00F77A41" w:rsidRPr="00372F33">
        <w:rPr>
          <w:b/>
          <w:color w:val="000000" w:themeColor="text1"/>
          <w:sz w:val="26"/>
          <w:szCs w:val="26"/>
        </w:rPr>
        <w:t>.</w:t>
      </w:r>
      <w:r w:rsidR="001C1967" w:rsidRPr="00372F33">
        <w:rPr>
          <w:b/>
          <w:color w:val="000000" w:themeColor="text1"/>
          <w:sz w:val="26"/>
          <w:szCs w:val="26"/>
        </w:rPr>
        <w:t xml:space="preserve"> Noteikumi </w:t>
      </w:r>
      <w:proofErr w:type="spellStart"/>
      <w:r w:rsidR="001C1967" w:rsidRPr="00372F33">
        <w:rPr>
          <w:b/>
          <w:i/>
          <w:color w:val="000000" w:themeColor="text1"/>
          <w:sz w:val="26"/>
          <w:szCs w:val="26"/>
        </w:rPr>
        <w:t>de</w:t>
      </w:r>
      <w:proofErr w:type="spellEnd"/>
      <w:r w:rsidR="001C1967" w:rsidRPr="00372F33">
        <w:rPr>
          <w:b/>
          <w:i/>
          <w:color w:val="000000" w:themeColor="text1"/>
          <w:sz w:val="26"/>
          <w:szCs w:val="26"/>
        </w:rPr>
        <w:t xml:space="preserve"> </w:t>
      </w:r>
      <w:proofErr w:type="spellStart"/>
      <w:r w:rsidR="001C1967" w:rsidRPr="00372F33">
        <w:rPr>
          <w:b/>
          <w:i/>
          <w:color w:val="000000" w:themeColor="text1"/>
          <w:sz w:val="26"/>
          <w:szCs w:val="26"/>
        </w:rPr>
        <w:t>minimis</w:t>
      </w:r>
      <w:proofErr w:type="spellEnd"/>
      <w:r w:rsidR="001C1967" w:rsidRPr="00372F33">
        <w:rPr>
          <w:b/>
          <w:color w:val="000000" w:themeColor="text1"/>
          <w:sz w:val="26"/>
          <w:szCs w:val="26"/>
        </w:rPr>
        <w:t xml:space="preserve"> valsts atbalsta piešķiršanai</w:t>
      </w:r>
    </w:p>
    <w:p w14:paraId="5BB55A97" w14:textId="77777777" w:rsidR="00B96D10" w:rsidRPr="00372F33" w:rsidRDefault="00B96D10" w:rsidP="00AC7CDD">
      <w:pPr>
        <w:shd w:val="clear" w:color="auto" w:fill="FFFFFF"/>
        <w:jc w:val="both"/>
        <w:rPr>
          <w:color w:val="000000" w:themeColor="text1"/>
          <w:sz w:val="26"/>
          <w:szCs w:val="26"/>
        </w:rPr>
      </w:pPr>
    </w:p>
    <w:p w14:paraId="51131BE2" w14:textId="75D277F3" w:rsidR="004563D4" w:rsidRPr="00F36814" w:rsidRDefault="00B60E15" w:rsidP="000642F3">
      <w:pPr>
        <w:pStyle w:val="Sarakstarindkopa"/>
        <w:numPr>
          <w:ilvl w:val="0"/>
          <w:numId w:val="1"/>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sidR="00F36814">
        <w:rPr>
          <w:sz w:val="26"/>
          <w:szCs w:val="26"/>
          <w:lang w:val="lv-LV"/>
        </w:rPr>
        <w:t>aimnieciskās darbības veicējs 10</w:t>
      </w:r>
      <w:r w:rsidRPr="00B60E15">
        <w:rPr>
          <w:sz w:val="26"/>
          <w:szCs w:val="26"/>
          <w:lang w:val="lv-LV"/>
        </w:rPr>
        <w:t xml:space="preserve"> darba dienu laikā pēc Komisijas lēmuma par projekta apstiprināšanu pieņemšanas,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sidR="002F651D">
        <w:rPr>
          <w:sz w:val="26"/>
          <w:szCs w:val="26"/>
          <w:lang w:val="lv-LV"/>
        </w:rPr>
        <w:t>giem” 1. pielikums) izdruku vai</w:t>
      </w:r>
      <w:r w:rsidR="000642F3" w:rsidRPr="000642F3">
        <w:rPr>
          <w:sz w:val="26"/>
          <w:szCs w:val="26"/>
          <w:lang w:val="lv-LV"/>
        </w:rPr>
        <w:t xml:space="preserve"> nosūta informāciju par Sistēmā izveidotās un apstiprinātās veidlapas identifikācijas numuru uz Departamenta e-pasta adresi: atjauno@riga.lv</w:t>
      </w:r>
      <w:r w:rsidR="004563D4">
        <w:rPr>
          <w:sz w:val="26"/>
          <w:szCs w:val="26"/>
          <w:lang w:val="lv-LV"/>
        </w:rPr>
        <w:t>.</w:t>
      </w:r>
    </w:p>
    <w:p w14:paraId="576142CC" w14:textId="21A848AE" w:rsidR="007702C6" w:rsidRDefault="00B60E15" w:rsidP="001E3DC8">
      <w:pPr>
        <w:pStyle w:val="Sarakstarindkopa"/>
        <w:numPr>
          <w:ilvl w:val="0"/>
          <w:numId w:val="1"/>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izvērtējumu par Līdzfinansējuma piešķiršanu saimnieciskās darbības veicējam valsts atbalsta veidā saskaņā ar Regulu.</w:t>
      </w:r>
    </w:p>
    <w:p w14:paraId="494C742F" w14:textId="48C91FAC" w:rsidR="007702C6" w:rsidRPr="00372F33" w:rsidRDefault="00F36814" w:rsidP="00F36814">
      <w:pPr>
        <w:pStyle w:val="Sarakstarindkopa"/>
        <w:numPr>
          <w:ilvl w:val="0"/>
          <w:numId w:val="1"/>
        </w:numPr>
        <w:shd w:val="clear" w:color="auto" w:fill="FFFFFF"/>
        <w:jc w:val="both"/>
        <w:rPr>
          <w:bCs/>
          <w:sz w:val="26"/>
          <w:szCs w:val="26"/>
          <w:lang w:val="lv-LV"/>
        </w:rPr>
      </w:pPr>
      <w:r>
        <w:rPr>
          <w:bCs/>
          <w:sz w:val="26"/>
          <w:szCs w:val="26"/>
          <w:lang w:val="lv-LV"/>
        </w:rPr>
        <w:t>S</w:t>
      </w:r>
      <w:r w:rsidR="00B60E15">
        <w:rPr>
          <w:bCs/>
          <w:sz w:val="26"/>
          <w:szCs w:val="26"/>
          <w:lang w:val="lv-LV"/>
        </w:rPr>
        <w:t>lēdzot Līgumu</w:t>
      </w:r>
      <w:r w:rsidR="008E3929" w:rsidRPr="00372F33">
        <w:rPr>
          <w:bCs/>
          <w:sz w:val="26"/>
          <w:szCs w:val="26"/>
          <w:lang w:val="lv-LV"/>
        </w:rPr>
        <w:t xml:space="preserve"> par L</w:t>
      </w:r>
      <w:r w:rsidR="007702C6" w:rsidRPr="00372F33">
        <w:rPr>
          <w:bCs/>
          <w:sz w:val="26"/>
          <w:szCs w:val="26"/>
          <w:lang w:val="lv-LV"/>
        </w:rPr>
        <w:t xml:space="preserve">īdzfinansējuma piešķiršanu valsts atbalsta veidā, </w:t>
      </w:r>
      <w:r w:rsidR="00B60E15">
        <w:rPr>
          <w:bCs/>
          <w:sz w:val="26"/>
          <w:szCs w:val="26"/>
          <w:lang w:val="lv-LV"/>
        </w:rPr>
        <w:t>Departaments</w:t>
      </w:r>
      <w:r w:rsidR="007702C6" w:rsidRPr="00372F33">
        <w:rPr>
          <w:bCs/>
          <w:sz w:val="26"/>
          <w:szCs w:val="26"/>
          <w:lang w:val="lv-LV"/>
        </w:rPr>
        <w:t xml:space="preserve"> ievēro šādus nosacījumus:</w:t>
      </w:r>
    </w:p>
    <w:p w14:paraId="15121461" w14:textId="77777777" w:rsidR="007702C6" w:rsidRPr="00372F33" w:rsidRDefault="007702C6" w:rsidP="001E3DC8">
      <w:pPr>
        <w:pStyle w:val="Sarakstarindkopa"/>
        <w:numPr>
          <w:ilvl w:val="1"/>
          <w:numId w:val="1"/>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minētos nozares un darbības ierobežojumus;</w:t>
      </w:r>
    </w:p>
    <w:p w14:paraId="71A496E4" w14:textId="77777777" w:rsidR="00632AC8" w:rsidRPr="00372F33" w:rsidRDefault="00632AC8" w:rsidP="001E3DC8">
      <w:pPr>
        <w:pStyle w:val="Sarakstarindkopa"/>
        <w:numPr>
          <w:ilvl w:val="1"/>
          <w:numId w:val="1"/>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w:t>
      </w:r>
      <w:r w:rsidR="00344C06" w:rsidRPr="00372F33">
        <w:rPr>
          <w:sz w:val="26"/>
          <w:szCs w:val="26"/>
          <w:lang w:val="lv-LV"/>
        </w:rPr>
        <w:t xml:space="preserve"> </w:t>
      </w:r>
      <w:r w:rsidRPr="00372F33">
        <w:rPr>
          <w:sz w:val="26"/>
          <w:szCs w:val="26"/>
          <w:lang w:val="lv-LV"/>
        </w:rPr>
        <w:t>panta 2.</w:t>
      </w:r>
      <w:r w:rsidR="00344C06" w:rsidRPr="00372F33">
        <w:rPr>
          <w:sz w:val="26"/>
          <w:szCs w:val="26"/>
          <w:lang w:val="lv-LV"/>
        </w:rPr>
        <w:t xml:space="preserve"> </w:t>
      </w:r>
      <w:r w:rsidRPr="00372F33">
        <w:rPr>
          <w:sz w:val="26"/>
          <w:szCs w:val="26"/>
          <w:lang w:val="lv-LV"/>
        </w:rPr>
        <w:t>punktā noteiktajai „viena vienota uzņēmuma” definīcijai;</w:t>
      </w:r>
    </w:p>
    <w:p w14:paraId="523D97DF" w14:textId="24284FA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pirms </w:t>
      </w:r>
      <w:r w:rsidR="00B60E15">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w:t>
      </w:r>
      <w:r w:rsidRPr="00372F33">
        <w:rPr>
          <w:bCs/>
          <w:sz w:val="26"/>
          <w:szCs w:val="26"/>
          <w:lang w:val="lv-LV"/>
        </w:rPr>
        <w:lastRenderedPageBreak/>
        <w:t>līdz līmenim, kas pārsniedz Regulas 3.</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 xml:space="preserve">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1FF82759" w14:textId="77777777" w:rsidR="007702C6" w:rsidRPr="00372F33"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 xml:space="preserve"> </w:t>
      </w:r>
      <w:proofErr w:type="spellStart"/>
      <w:r w:rsidR="00DE2514" w:rsidRPr="00372F33">
        <w:rPr>
          <w:i/>
          <w:sz w:val="26"/>
          <w:szCs w:val="26"/>
          <w:lang w:val="lv-LV"/>
        </w:rPr>
        <w:t>de</w:t>
      </w:r>
      <w:proofErr w:type="spellEnd"/>
      <w:r w:rsidR="00DE2514" w:rsidRPr="00372F33">
        <w:rPr>
          <w:i/>
          <w:sz w:val="26"/>
          <w:szCs w:val="26"/>
          <w:lang w:val="lv-LV"/>
        </w:rPr>
        <w:t xml:space="preserve"> </w:t>
      </w:r>
      <w:proofErr w:type="spellStart"/>
      <w:r w:rsidR="00DE2514" w:rsidRPr="00372F33">
        <w:rPr>
          <w:i/>
          <w:sz w:val="26"/>
          <w:szCs w:val="26"/>
          <w:lang w:val="lv-LV"/>
        </w:rPr>
        <w:t>minimis</w:t>
      </w:r>
      <w:proofErr w:type="spellEnd"/>
      <w:r w:rsidR="00DE2514" w:rsidRPr="00372F33">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3AAC6641" w:rsidR="007702C6" w:rsidRPr="00372F33" w:rsidRDefault="00DE2514" w:rsidP="000642F3">
      <w:pPr>
        <w:pStyle w:val="Sarakstarindkopa"/>
        <w:numPr>
          <w:ilvl w:val="1"/>
          <w:numId w:val="1"/>
        </w:numPr>
        <w:shd w:val="clear" w:color="auto" w:fill="FFFFFF"/>
        <w:jc w:val="both"/>
        <w:rPr>
          <w:bCs/>
          <w:sz w:val="26"/>
          <w:szCs w:val="26"/>
          <w:lang w:val="lv-LV"/>
        </w:rPr>
      </w:pPr>
      <w:r w:rsidRPr="00372F33">
        <w:rPr>
          <w:iCs/>
          <w:sz w:val="26"/>
          <w:szCs w:val="26"/>
          <w:lang w:val="lv-LV"/>
        </w:rPr>
        <w:t>ievērojot Regulas 5.</w:t>
      </w:r>
      <w:r w:rsidR="00344C06" w:rsidRPr="00372F33">
        <w:rPr>
          <w:iCs/>
          <w:sz w:val="26"/>
          <w:szCs w:val="26"/>
          <w:lang w:val="lv-LV"/>
        </w:rPr>
        <w:t xml:space="preserve"> </w:t>
      </w:r>
      <w:r w:rsidRPr="00372F33">
        <w:rPr>
          <w:iCs/>
          <w:sz w:val="26"/>
          <w:szCs w:val="26"/>
          <w:lang w:val="lv-LV"/>
        </w:rPr>
        <w:t>panta 1. un 2.</w:t>
      </w:r>
      <w:r w:rsidR="00344C06" w:rsidRPr="00372F33">
        <w:rPr>
          <w:iCs/>
          <w:sz w:val="26"/>
          <w:szCs w:val="26"/>
          <w:lang w:val="lv-LV"/>
        </w:rPr>
        <w:t xml:space="preserve"> </w:t>
      </w:r>
      <w:r w:rsidRPr="00372F33">
        <w:rPr>
          <w:iCs/>
          <w:sz w:val="26"/>
          <w:szCs w:val="26"/>
          <w:lang w:val="lv-LV"/>
        </w:rPr>
        <w:t xml:space="preserve">punkta nosacījumus, </w:t>
      </w:r>
      <w:r w:rsidR="00481307" w:rsidRPr="00372F33">
        <w:rPr>
          <w:iCs/>
          <w:sz w:val="26"/>
          <w:szCs w:val="26"/>
          <w:lang w:val="lv-LV"/>
        </w:rPr>
        <w:t xml:space="preserve">Saistošo noteikumu </w:t>
      </w:r>
      <w:r w:rsidRPr="00372F33">
        <w:rPr>
          <w:iCs/>
          <w:sz w:val="26"/>
          <w:szCs w:val="26"/>
          <w:lang w:val="lv-LV"/>
        </w:rPr>
        <w:t xml:space="preserve">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w:t>
      </w:r>
      <w:r w:rsidR="00344C06" w:rsidRPr="00372F33">
        <w:rPr>
          <w:iCs/>
          <w:sz w:val="26"/>
          <w:szCs w:val="26"/>
          <w:lang w:val="lv-LV"/>
        </w:rPr>
        <w:t xml:space="preserve"> </w:t>
      </w:r>
      <w:r w:rsidRPr="00372F33">
        <w:rPr>
          <w:iCs/>
          <w:sz w:val="26"/>
          <w:szCs w:val="26"/>
          <w:lang w:val="lv-LV"/>
        </w:rPr>
        <w:t>panta 2.</w:t>
      </w:r>
      <w:r w:rsidR="00344C06" w:rsidRPr="00372F33">
        <w:rPr>
          <w:iCs/>
          <w:sz w:val="26"/>
          <w:szCs w:val="26"/>
          <w:lang w:val="lv-LV"/>
        </w:rPr>
        <w:t xml:space="preserve"> </w:t>
      </w:r>
      <w:r w:rsidRPr="00372F33">
        <w:rPr>
          <w:iCs/>
          <w:sz w:val="26"/>
          <w:szCs w:val="26"/>
          <w:lang w:val="lv-LV"/>
        </w:rPr>
        <w:t xml:space="preserve">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sidR="00B60E15">
        <w:rPr>
          <w:iCs/>
          <w:sz w:val="26"/>
          <w:szCs w:val="26"/>
          <w:lang w:val="lv-LV"/>
        </w:rPr>
        <w:t xml:space="preserve">. </w:t>
      </w:r>
      <w:r w:rsidR="00B60E15"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sidR="00B60E15">
        <w:rPr>
          <w:iCs/>
          <w:sz w:val="26"/>
          <w:szCs w:val="26"/>
          <w:lang w:val="lv-LV"/>
        </w:rPr>
        <w:t xml:space="preserve"> (vai) piešķirto atbalsta summu</w:t>
      </w:r>
      <w:r w:rsidR="000642F3" w:rsidRPr="00F2055D">
        <w:rPr>
          <w:lang w:val="lv-LV"/>
        </w:rPr>
        <w:t xml:space="preserve"> </w:t>
      </w:r>
      <w:r w:rsidR="000642F3" w:rsidRPr="000642F3">
        <w:rPr>
          <w:iCs/>
          <w:sz w:val="26"/>
          <w:szCs w:val="26"/>
          <w:lang w:val="lv-LV"/>
        </w:rPr>
        <w:t>un atbalsta intensitāti</w:t>
      </w:r>
      <w:r w:rsidRPr="00372F33">
        <w:rPr>
          <w:iCs/>
          <w:sz w:val="26"/>
          <w:szCs w:val="26"/>
          <w:lang w:val="lv-LV"/>
        </w:rPr>
        <w:t>;</w:t>
      </w:r>
    </w:p>
    <w:p w14:paraId="3850DE1B" w14:textId="77777777" w:rsidR="007702C6" w:rsidRDefault="007702C6" w:rsidP="001E3DC8">
      <w:pPr>
        <w:pStyle w:val="Sarakstarindkopa"/>
        <w:numPr>
          <w:ilvl w:val="1"/>
          <w:numId w:val="1"/>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w:t>
      </w:r>
      <w:r w:rsidR="00344C06" w:rsidRPr="00372F33">
        <w:rPr>
          <w:bCs/>
          <w:sz w:val="26"/>
          <w:szCs w:val="26"/>
          <w:lang w:val="lv-LV"/>
        </w:rPr>
        <w:t xml:space="preserve"> </w:t>
      </w:r>
      <w:r w:rsidRPr="00372F33">
        <w:rPr>
          <w:bCs/>
          <w:sz w:val="26"/>
          <w:szCs w:val="26"/>
          <w:lang w:val="lv-LV"/>
        </w:rPr>
        <w:t>panta 1.</w:t>
      </w:r>
      <w:r w:rsidR="00344C06" w:rsidRPr="00372F33">
        <w:rPr>
          <w:bCs/>
          <w:sz w:val="26"/>
          <w:szCs w:val="26"/>
          <w:lang w:val="lv-LV"/>
        </w:rPr>
        <w:t xml:space="preserve"> </w:t>
      </w:r>
      <w:r w:rsidRPr="00372F33">
        <w:rPr>
          <w:bCs/>
          <w:sz w:val="26"/>
          <w:szCs w:val="26"/>
          <w:lang w:val="lv-LV"/>
        </w:rPr>
        <w:t>punktā minētajās nozarēs, vai veic turpat minētas darbības, saimnieciskās darbības veicējs nodrošina šo nozaru vai darbību, vai to izmaksu nodalīšanu saskaņā ar Regulas 1.</w:t>
      </w:r>
      <w:r w:rsidR="00344C06" w:rsidRPr="00372F33">
        <w:rPr>
          <w:bCs/>
          <w:sz w:val="26"/>
          <w:szCs w:val="26"/>
          <w:lang w:val="lv-LV"/>
        </w:rPr>
        <w:t xml:space="preserve"> </w:t>
      </w:r>
      <w:r w:rsidRPr="00372F33">
        <w:rPr>
          <w:bCs/>
          <w:sz w:val="26"/>
          <w:szCs w:val="26"/>
          <w:lang w:val="lv-LV"/>
        </w:rPr>
        <w:t>panta 2.</w:t>
      </w:r>
      <w:r w:rsidR="00344C06" w:rsidRPr="00372F33">
        <w:rPr>
          <w:bCs/>
          <w:sz w:val="26"/>
          <w:szCs w:val="26"/>
          <w:lang w:val="lv-LV"/>
        </w:rPr>
        <w:t xml:space="preserve"> </w:t>
      </w:r>
      <w:r w:rsidRPr="00372F33">
        <w:rPr>
          <w:bCs/>
          <w:sz w:val="26"/>
          <w:szCs w:val="26"/>
          <w:lang w:val="lv-LV"/>
        </w:rPr>
        <w:t>punktu.</w:t>
      </w:r>
    </w:p>
    <w:p w14:paraId="11657F23" w14:textId="7726A530" w:rsidR="007702C6" w:rsidRDefault="000642F3" w:rsidP="001E3DC8">
      <w:pPr>
        <w:pStyle w:val="Sarakstarindkopa"/>
        <w:numPr>
          <w:ilvl w:val="0"/>
          <w:numId w:val="1"/>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sidR="000D54F9">
        <w:rPr>
          <w:bCs/>
          <w:sz w:val="26"/>
          <w:szCs w:val="26"/>
          <w:lang w:val="lv-LV"/>
        </w:rPr>
        <w:t>”</w:t>
      </w:r>
      <w:r w:rsidR="007702C6" w:rsidRPr="00372F33">
        <w:rPr>
          <w:bCs/>
          <w:sz w:val="26"/>
          <w:szCs w:val="26"/>
          <w:lang w:val="lv-LV"/>
        </w:rPr>
        <w:t>.</w:t>
      </w:r>
    </w:p>
    <w:p w14:paraId="7DCB2692" w14:textId="0E97CADC" w:rsidR="007702C6" w:rsidRDefault="007702C6" w:rsidP="001E3DC8">
      <w:pPr>
        <w:pStyle w:val="Sarakstarindkopa"/>
        <w:numPr>
          <w:ilvl w:val="0"/>
          <w:numId w:val="1"/>
        </w:numPr>
        <w:shd w:val="clear" w:color="auto" w:fill="FFFFFF"/>
        <w:jc w:val="both"/>
        <w:rPr>
          <w:bCs/>
          <w:sz w:val="26"/>
          <w:szCs w:val="26"/>
          <w:lang w:val="lv-LV"/>
        </w:rPr>
      </w:pPr>
      <w:r w:rsidRPr="00372F33">
        <w:rPr>
          <w:bCs/>
          <w:sz w:val="26"/>
          <w:szCs w:val="26"/>
          <w:lang w:val="lv-LV"/>
        </w:rPr>
        <w:t xml:space="preserve">Departaments un </w:t>
      </w:r>
      <w:r w:rsidR="008E3929" w:rsidRPr="00372F33">
        <w:rPr>
          <w:bCs/>
          <w:sz w:val="26"/>
          <w:szCs w:val="26"/>
          <w:lang w:val="lv-LV"/>
        </w:rPr>
        <w:t>L</w:t>
      </w:r>
      <w:r w:rsidRPr="00372F33">
        <w:rPr>
          <w:bCs/>
          <w:sz w:val="26"/>
          <w:szCs w:val="26"/>
          <w:lang w:val="lv-LV"/>
        </w:rPr>
        <w:t xml:space="preserve">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w:t>
      </w:r>
      <w:r w:rsidR="00344C06" w:rsidRPr="00372F33">
        <w:rPr>
          <w:bCs/>
          <w:sz w:val="26"/>
          <w:szCs w:val="26"/>
          <w:lang w:val="lv-LV"/>
        </w:rPr>
        <w:t xml:space="preserve"> </w:t>
      </w:r>
      <w:r w:rsidRPr="00372F33">
        <w:rPr>
          <w:bCs/>
          <w:sz w:val="26"/>
          <w:szCs w:val="26"/>
          <w:lang w:val="lv-LV"/>
        </w:rPr>
        <w:t>panta 4.</w:t>
      </w:r>
      <w:r w:rsidR="00344C06" w:rsidRPr="00372F33">
        <w:rPr>
          <w:bCs/>
          <w:sz w:val="26"/>
          <w:szCs w:val="26"/>
          <w:lang w:val="lv-LV"/>
        </w:rPr>
        <w:t xml:space="preserve"> </w:t>
      </w:r>
      <w:r w:rsidRPr="00372F33">
        <w:rPr>
          <w:bCs/>
          <w:sz w:val="26"/>
          <w:szCs w:val="26"/>
          <w:lang w:val="lv-LV"/>
        </w:rPr>
        <w:t>punktam.</w:t>
      </w:r>
    </w:p>
    <w:p w14:paraId="141A6E76" w14:textId="0A8CEC50" w:rsidR="00B60E15" w:rsidRPr="009A5DF1" w:rsidRDefault="00B60E15" w:rsidP="001E3DC8">
      <w:pPr>
        <w:pStyle w:val="Sarakstarindkopa"/>
        <w:numPr>
          <w:ilvl w:val="0"/>
          <w:numId w:val="1"/>
        </w:numPr>
        <w:shd w:val="clear" w:color="auto" w:fill="FFFFFF"/>
        <w:jc w:val="both"/>
        <w:rPr>
          <w:bCs/>
          <w:sz w:val="26"/>
          <w:szCs w:val="26"/>
          <w:lang w:val="lv-LV"/>
        </w:rPr>
      </w:pPr>
      <w:r w:rsidRPr="00F2055D">
        <w:rPr>
          <w:sz w:val="26"/>
          <w:szCs w:val="26"/>
          <w:lang w:val="lv-LV"/>
        </w:rPr>
        <w:t>Ja ir pārkāptas Regulas prasības, atbalsta saņēmējam ir pienākums atmaksāt atbalsta sniedzējam visu projekta ietvaros saņemto valsts atbalstu kopā ar procentiem, kuru likmi publicē Eiropas Komisija saskaņā ar Komisijas 2004. g</w:t>
      </w:r>
      <w:r w:rsidR="00BD6892" w:rsidRPr="00F2055D">
        <w:rPr>
          <w:sz w:val="26"/>
          <w:szCs w:val="26"/>
          <w:lang w:val="lv-LV"/>
        </w:rPr>
        <w:t>ada 21. aprīļa Regulas (EK) Nr. </w:t>
      </w:r>
      <w:r w:rsidRPr="00F2055D">
        <w:rPr>
          <w:sz w:val="26"/>
          <w:szCs w:val="26"/>
          <w:lang w:val="lv-LV"/>
        </w:rPr>
        <w:t>794/2004, ar ko īsteno Padomes Regulu (ES) 2015/1589, ar ko nosaka sīki izstrādātus noteikumus Līguma par Eiropas Savienības darbību 108. panta piemērošanai, 10. pantu, tiem pieskaitot 100 bāzes punktu par periodu no valsts atbalsta izmaksas līdz tā atgūšanas dienai, ievērojot minētās regulas 11. pantā noteikto procentu likmes piemērošanas metodi.</w:t>
      </w:r>
    </w:p>
    <w:p w14:paraId="5B527EAB" w14:textId="77777777" w:rsidR="009A5DF1" w:rsidRPr="00F36814" w:rsidRDefault="009A5DF1" w:rsidP="009A5DF1">
      <w:pPr>
        <w:pStyle w:val="Sarakstarindkopa"/>
        <w:shd w:val="clear" w:color="auto" w:fill="FFFFFF"/>
        <w:ind w:left="360"/>
        <w:jc w:val="both"/>
        <w:rPr>
          <w:bCs/>
          <w:sz w:val="26"/>
          <w:szCs w:val="26"/>
          <w:lang w:val="lv-LV"/>
        </w:rPr>
      </w:pPr>
    </w:p>
    <w:p w14:paraId="7593AC77" w14:textId="77777777" w:rsidR="001C1967" w:rsidRPr="00372F33" w:rsidRDefault="001C1967" w:rsidP="00AC7CDD">
      <w:pPr>
        <w:shd w:val="clear" w:color="auto" w:fill="FFFFFF"/>
        <w:jc w:val="both"/>
        <w:rPr>
          <w:color w:val="000000" w:themeColor="text1"/>
          <w:sz w:val="26"/>
          <w:szCs w:val="26"/>
        </w:rPr>
      </w:pPr>
    </w:p>
    <w:tbl>
      <w:tblPr>
        <w:tblW w:w="9180" w:type="dxa"/>
        <w:tblLook w:val="04A0" w:firstRow="1" w:lastRow="0" w:firstColumn="1" w:lastColumn="0" w:noHBand="0" w:noVBand="1"/>
      </w:tblPr>
      <w:tblGrid>
        <w:gridCol w:w="3817"/>
        <w:gridCol w:w="3237"/>
        <w:gridCol w:w="2126"/>
      </w:tblGrid>
      <w:tr w:rsidR="009A5DF1" w14:paraId="23DB5139" w14:textId="77777777" w:rsidTr="003675AC">
        <w:tc>
          <w:tcPr>
            <w:tcW w:w="3817" w:type="dxa"/>
            <w:hideMark/>
          </w:tcPr>
          <w:p w14:paraId="785DFD67" w14:textId="77777777" w:rsidR="009A5DF1" w:rsidRPr="00890790" w:rsidRDefault="009A5DF1" w:rsidP="003675AC">
            <w:pPr>
              <w:rPr>
                <w:szCs w:val="26"/>
              </w:rPr>
            </w:pPr>
            <w:r w:rsidRPr="00890790">
              <w:rPr>
                <w:szCs w:val="26"/>
              </w:rPr>
              <w:t xml:space="preserve">Komisijas priekšsēdētāja </w:t>
            </w:r>
          </w:p>
          <w:p w14:paraId="48CF3E3F" w14:textId="77777777" w:rsidR="009A5DF1" w:rsidRPr="00890790" w:rsidRDefault="009A5DF1" w:rsidP="003675AC">
            <w:pPr>
              <w:rPr>
                <w:szCs w:val="26"/>
              </w:rPr>
            </w:pPr>
            <w:r w:rsidRPr="00890790">
              <w:rPr>
                <w:szCs w:val="26"/>
              </w:rPr>
              <w:t>vietniece</w:t>
            </w:r>
          </w:p>
        </w:tc>
        <w:tc>
          <w:tcPr>
            <w:tcW w:w="3237" w:type="dxa"/>
            <w:hideMark/>
          </w:tcPr>
          <w:p w14:paraId="5193CB08" w14:textId="441242A7" w:rsidR="009A5DF1" w:rsidRPr="00890790" w:rsidRDefault="009A5DF1" w:rsidP="003675AC">
            <w:pPr>
              <w:rPr>
                <w:szCs w:val="26"/>
              </w:rPr>
            </w:pPr>
          </w:p>
        </w:tc>
        <w:tc>
          <w:tcPr>
            <w:tcW w:w="2126" w:type="dxa"/>
            <w:hideMark/>
          </w:tcPr>
          <w:p w14:paraId="2DE0CB13" w14:textId="77777777" w:rsidR="009A5DF1" w:rsidRPr="00890790" w:rsidRDefault="009A5DF1" w:rsidP="003675AC">
            <w:pPr>
              <w:rPr>
                <w:szCs w:val="26"/>
              </w:rPr>
            </w:pPr>
            <w:r w:rsidRPr="00890790">
              <w:rPr>
                <w:szCs w:val="26"/>
              </w:rPr>
              <w:t xml:space="preserve">          </w:t>
            </w:r>
            <w:proofErr w:type="spellStart"/>
            <w:r w:rsidRPr="00890790">
              <w:rPr>
                <w:szCs w:val="26"/>
              </w:rPr>
              <w:t>I.Miķelsone</w:t>
            </w:r>
            <w:proofErr w:type="spellEnd"/>
          </w:p>
        </w:tc>
      </w:tr>
    </w:tbl>
    <w:p w14:paraId="3D4C5421" w14:textId="77777777" w:rsidR="001C1967" w:rsidRPr="00372F33" w:rsidRDefault="001C1967" w:rsidP="00AC7CDD">
      <w:pPr>
        <w:shd w:val="clear" w:color="auto" w:fill="FFFFFF"/>
        <w:jc w:val="both"/>
        <w:rPr>
          <w:color w:val="000000" w:themeColor="text1"/>
          <w:sz w:val="26"/>
          <w:szCs w:val="26"/>
        </w:rPr>
      </w:pPr>
    </w:p>
    <w:sectPr w:rsidR="001C1967" w:rsidRPr="00372F33" w:rsidSect="00E904C7">
      <w:footerReference w:type="default" r:id="rId14"/>
      <w:headerReference w:type="first" r:id="rId15"/>
      <w:footerReference w:type="first" r:id="rId16"/>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7D71" w14:textId="77777777" w:rsidR="00C14499" w:rsidRDefault="00C14499">
      <w:r>
        <w:separator/>
      </w:r>
    </w:p>
  </w:endnote>
  <w:endnote w:type="continuationSeparator" w:id="0">
    <w:p w14:paraId="1350A032" w14:textId="77777777" w:rsidR="00C14499" w:rsidRDefault="00C1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4F20CB" w:rsidRDefault="004F20CB">
        <w:pPr>
          <w:pStyle w:val="Kjene"/>
          <w:jc w:val="center"/>
        </w:pPr>
        <w:r>
          <w:fldChar w:fldCharType="begin"/>
        </w:r>
        <w:r>
          <w:instrText>PAGE   \* MERGEFORMAT</w:instrText>
        </w:r>
        <w:r>
          <w:fldChar w:fldCharType="separate"/>
        </w:r>
        <w:r>
          <w:rPr>
            <w:noProof/>
          </w:rPr>
          <w:t>14</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4F20CB" w:rsidRDefault="004F20C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187B" w14:textId="77777777" w:rsidR="00C14499" w:rsidRDefault="00C14499">
      <w:r>
        <w:separator/>
      </w:r>
    </w:p>
  </w:footnote>
  <w:footnote w:type="continuationSeparator" w:id="0">
    <w:p w14:paraId="793B5C85" w14:textId="77777777" w:rsidR="00C14499" w:rsidRDefault="00C1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6622" w14:textId="4DB5FD21" w:rsidR="00D90524" w:rsidRDefault="00D90524" w:rsidP="00D90524">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4"/>
  </w:num>
  <w:num w:numId="5">
    <w:abstractNumId w:val="3"/>
  </w:num>
  <w:num w:numId="6">
    <w:abstractNumId w:val="10"/>
  </w:num>
  <w:num w:numId="7">
    <w:abstractNumId w:val="13"/>
  </w:num>
  <w:num w:numId="8">
    <w:abstractNumId w:val="7"/>
  </w:num>
  <w:num w:numId="9">
    <w:abstractNumId w:val="1"/>
  </w:num>
  <w:num w:numId="10">
    <w:abstractNumId w:val="6"/>
  </w:num>
  <w:num w:numId="11">
    <w:abstractNumId w:val="9"/>
  </w:num>
  <w:num w:numId="12">
    <w:abstractNumId w:val="14"/>
  </w:num>
  <w:num w:numId="13">
    <w:abstractNumId w:val="0"/>
  </w:num>
  <w:num w:numId="14">
    <w:abstractNumId w:val="5"/>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0BB5"/>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CB5"/>
    <w:rsid w:val="000246F1"/>
    <w:rsid w:val="00026DFF"/>
    <w:rsid w:val="0002709B"/>
    <w:rsid w:val="00027E7A"/>
    <w:rsid w:val="0003013F"/>
    <w:rsid w:val="000312DE"/>
    <w:rsid w:val="000320BF"/>
    <w:rsid w:val="00032EA2"/>
    <w:rsid w:val="000340B3"/>
    <w:rsid w:val="00034E1D"/>
    <w:rsid w:val="00035993"/>
    <w:rsid w:val="00043D08"/>
    <w:rsid w:val="00044020"/>
    <w:rsid w:val="00044ACF"/>
    <w:rsid w:val="00047B5A"/>
    <w:rsid w:val="00050E6E"/>
    <w:rsid w:val="00052287"/>
    <w:rsid w:val="00055BC0"/>
    <w:rsid w:val="000569F6"/>
    <w:rsid w:val="00057112"/>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662C"/>
    <w:rsid w:val="00087407"/>
    <w:rsid w:val="0009041C"/>
    <w:rsid w:val="00094228"/>
    <w:rsid w:val="00094CD4"/>
    <w:rsid w:val="000963B3"/>
    <w:rsid w:val="000A2774"/>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D261B"/>
    <w:rsid w:val="000D29D3"/>
    <w:rsid w:val="000D476B"/>
    <w:rsid w:val="000D54F9"/>
    <w:rsid w:val="000D6360"/>
    <w:rsid w:val="000D74F0"/>
    <w:rsid w:val="000E3C8B"/>
    <w:rsid w:val="000E3F0E"/>
    <w:rsid w:val="000E3F55"/>
    <w:rsid w:val="000E407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14188"/>
    <w:rsid w:val="00120441"/>
    <w:rsid w:val="00120DEE"/>
    <w:rsid w:val="00121395"/>
    <w:rsid w:val="0012197D"/>
    <w:rsid w:val="0012205B"/>
    <w:rsid w:val="00122BED"/>
    <w:rsid w:val="00123A19"/>
    <w:rsid w:val="001246E2"/>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72F16"/>
    <w:rsid w:val="00176634"/>
    <w:rsid w:val="001770E3"/>
    <w:rsid w:val="00182D92"/>
    <w:rsid w:val="00183B66"/>
    <w:rsid w:val="001840D5"/>
    <w:rsid w:val="00185234"/>
    <w:rsid w:val="00185B13"/>
    <w:rsid w:val="00187D9B"/>
    <w:rsid w:val="001903CB"/>
    <w:rsid w:val="001915A8"/>
    <w:rsid w:val="00191600"/>
    <w:rsid w:val="00193051"/>
    <w:rsid w:val="00193A91"/>
    <w:rsid w:val="00193D6F"/>
    <w:rsid w:val="00194754"/>
    <w:rsid w:val="00196ED4"/>
    <w:rsid w:val="00196ED7"/>
    <w:rsid w:val="001A088A"/>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1B47"/>
    <w:rsid w:val="001D3C3D"/>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F2AE5"/>
    <w:rsid w:val="001F3749"/>
    <w:rsid w:val="00200D1A"/>
    <w:rsid w:val="00200DB1"/>
    <w:rsid w:val="0020107B"/>
    <w:rsid w:val="00203084"/>
    <w:rsid w:val="00203AA0"/>
    <w:rsid w:val="0020479F"/>
    <w:rsid w:val="00210642"/>
    <w:rsid w:val="00211DFF"/>
    <w:rsid w:val="00212A4F"/>
    <w:rsid w:val="00213292"/>
    <w:rsid w:val="002139C5"/>
    <w:rsid w:val="00220671"/>
    <w:rsid w:val="00220835"/>
    <w:rsid w:val="002219FA"/>
    <w:rsid w:val="00221F6B"/>
    <w:rsid w:val="002238E1"/>
    <w:rsid w:val="00225589"/>
    <w:rsid w:val="002268B9"/>
    <w:rsid w:val="002327CC"/>
    <w:rsid w:val="00233554"/>
    <w:rsid w:val="00234B51"/>
    <w:rsid w:val="00234FC9"/>
    <w:rsid w:val="002358E0"/>
    <w:rsid w:val="00235F44"/>
    <w:rsid w:val="00236108"/>
    <w:rsid w:val="0024315E"/>
    <w:rsid w:val="002465E4"/>
    <w:rsid w:val="00246FEE"/>
    <w:rsid w:val="0024733B"/>
    <w:rsid w:val="0024746B"/>
    <w:rsid w:val="00247B60"/>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316C0"/>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900EF"/>
    <w:rsid w:val="0039175D"/>
    <w:rsid w:val="0039242C"/>
    <w:rsid w:val="00392B3E"/>
    <w:rsid w:val="00392FC0"/>
    <w:rsid w:val="00393198"/>
    <w:rsid w:val="00394196"/>
    <w:rsid w:val="003942FA"/>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F06"/>
    <w:rsid w:val="003D204A"/>
    <w:rsid w:val="003D2523"/>
    <w:rsid w:val="003D3D59"/>
    <w:rsid w:val="003D406E"/>
    <w:rsid w:val="003D6D3B"/>
    <w:rsid w:val="003E0EB0"/>
    <w:rsid w:val="003E26FF"/>
    <w:rsid w:val="003E3EF3"/>
    <w:rsid w:val="003E62B5"/>
    <w:rsid w:val="003E7427"/>
    <w:rsid w:val="003E781A"/>
    <w:rsid w:val="003E78FC"/>
    <w:rsid w:val="003F09B6"/>
    <w:rsid w:val="003F2823"/>
    <w:rsid w:val="003F4E14"/>
    <w:rsid w:val="003F50A1"/>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ECB"/>
    <w:rsid w:val="00423D3A"/>
    <w:rsid w:val="0042434B"/>
    <w:rsid w:val="004249DD"/>
    <w:rsid w:val="00426284"/>
    <w:rsid w:val="004268E4"/>
    <w:rsid w:val="00427055"/>
    <w:rsid w:val="00427B66"/>
    <w:rsid w:val="0043074A"/>
    <w:rsid w:val="00435F81"/>
    <w:rsid w:val="00436897"/>
    <w:rsid w:val="00436A9B"/>
    <w:rsid w:val="004402D5"/>
    <w:rsid w:val="0044070C"/>
    <w:rsid w:val="00441680"/>
    <w:rsid w:val="00451555"/>
    <w:rsid w:val="004524AC"/>
    <w:rsid w:val="004539C4"/>
    <w:rsid w:val="0045544C"/>
    <w:rsid w:val="004563D4"/>
    <w:rsid w:val="004576BA"/>
    <w:rsid w:val="00457A65"/>
    <w:rsid w:val="0046031F"/>
    <w:rsid w:val="0046129E"/>
    <w:rsid w:val="00462F48"/>
    <w:rsid w:val="00463445"/>
    <w:rsid w:val="00464982"/>
    <w:rsid w:val="00465061"/>
    <w:rsid w:val="00466355"/>
    <w:rsid w:val="0047176F"/>
    <w:rsid w:val="004718A3"/>
    <w:rsid w:val="00474264"/>
    <w:rsid w:val="004757E5"/>
    <w:rsid w:val="00475B9D"/>
    <w:rsid w:val="00475DD7"/>
    <w:rsid w:val="00476185"/>
    <w:rsid w:val="00477677"/>
    <w:rsid w:val="00481307"/>
    <w:rsid w:val="00481F9B"/>
    <w:rsid w:val="0048295E"/>
    <w:rsid w:val="004835C3"/>
    <w:rsid w:val="00484E2C"/>
    <w:rsid w:val="00486A63"/>
    <w:rsid w:val="00487112"/>
    <w:rsid w:val="0048745F"/>
    <w:rsid w:val="004874EE"/>
    <w:rsid w:val="004877F2"/>
    <w:rsid w:val="0049001D"/>
    <w:rsid w:val="00494925"/>
    <w:rsid w:val="00494C80"/>
    <w:rsid w:val="004950A2"/>
    <w:rsid w:val="00497BFE"/>
    <w:rsid w:val="004A0780"/>
    <w:rsid w:val="004A1692"/>
    <w:rsid w:val="004A31A6"/>
    <w:rsid w:val="004A4E1A"/>
    <w:rsid w:val="004A6EA4"/>
    <w:rsid w:val="004B289C"/>
    <w:rsid w:val="004B3075"/>
    <w:rsid w:val="004C2400"/>
    <w:rsid w:val="004C5E0E"/>
    <w:rsid w:val="004D23FF"/>
    <w:rsid w:val="004D2588"/>
    <w:rsid w:val="004D3F73"/>
    <w:rsid w:val="004D6832"/>
    <w:rsid w:val="004D6D7E"/>
    <w:rsid w:val="004D74F1"/>
    <w:rsid w:val="004E4F94"/>
    <w:rsid w:val="004E5AE2"/>
    <w:rsid w:val="004F0995"/>
    <w:rsid w:val="004F20CB"/>
    <w:rsid w:val="004F54B2"/>
    <w:rsid w:val="004F58E1"/>
    <w:rsid w:val="004F5CA9"/>
    <w:rsid w:val="004F6135"/>
    <w:rsid w:val="004F613E"/>
    <w:rsid w:val="004F6F99"/>
    <w:rsid w:val="005004DA"/>
    <w:rsid w:val="00501795"/>
    <w:rsid w:val="0050233F"/>
    <w:rsid w:val="00517A81"/>
    <w:rsid w:val="00521209"/>
    <w:rsid w:val="00521887"/>
    <w:rsid w:val="0052259E"/>
    <w:rsid w:val="0052272C"/>
    <w:rsid w:val="00526C54"/>
    <w:rsid w:val="00526EB7"/>
    <w:rsid w:val="00527DF9"/>
    <w:rsid w:val="00530CAA"/>
    <w:rsid w:val="00531F0F"/>
    <w:rsid w:val="00533960"/>
    <w:rsid w:val="00537084"/>
    <w:rsid w:val="005409BC"/>
    <w:rsid w:val="00541BED"/>
    <w:rsid w:val="00542E76"/>
    <w:rsid w:val="00544B28"/>
    <w:rsid w:val="00544D9B"/>
    <w:rsid w:val="00545BC5"/>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561"/>
    <w:rsid w:val="005C7880"/>
    <w:rsid w:val="005D0A46"/>
    <w:rsid w:val="005D167D"/>
    <w:rsid w:val="005D2715"/>
    <w:rsid w:val="005D4760"/>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4227"/>
    <w:rsid w:val="00624D68"/>
    <w:rsid w:val="0062733E"/>
    <w:rsid w:val="00630CEA"/>
    <w:rsid w:val="00631308"/>
    <w:rsid w:val="00632AC8"/>
    <w:rsid w:val="00632B2E"/>
    <w:rsid w:val="00633256"/>
    <w:rsid w:val="00635B72"/>
    <w:rsid w:val="006367B8"/>
    <w:rsid w:val="00640795"/>
    <w:rsid w:val="006410D1"/>
    <w:rsid w:val="006433FE"/>
    <w:rsid w:val="006439CA"/>
    <w:rsid w:val="00644390"/>
    <w:rsid w:val="00646ADC"/>
    <w:rsid w:val="0065269E"/>
    <w:rsid w:val="0065311A"/>
    <w:rsid w:val="0065428F"/>
    <w:rsid w:val="006556ED"/>
    <w:rsid w:val="0066102F"/>
    <w:rsid w:val="00661100"/>
    <w:rsid w:val="006621F8"/>
    <w:rsid w:val="0066277E"/>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6549"/>
    <w:rsid w:val="00696E27"/>
    <w:rsid w:val="006A15B1"/>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5252"/>
    <w:rsid w:val="006D568A"/>
    <w:rsid w:val="006D7303"/>
    <w:rsid w:val="006E0955"/>
    <w:rsid w:val="006E45C1"/>
    <w:rsid w:val="006E4A56"/>
    <w:rsid w:val="006E4FBF"/>
    <w:rsid w:val="006E722E"/>
    <w:rsid w:val="006E7584"/>
    <w:rsid w:val="006E79FA"/>
    <w:rsid w:val="006F10BF"/>
    <w:rsid w:val="006F17EB"/>
    <w:rsid w:val="006F33D7"/>
    <w:rsid w:val="006F63BE"/>
    <w:rsid w:val="007024FA"/>
    <w:rsid w:val="00703D82"/>
    <w:rsid w:val="007052D4"/>
    <w:rsid w:val="00705305"/>
    <w:rsid w:val="0071177B"/>
    <w:rsid w:val="00711F74"/>
    <w:rsid w:val="0071252B"/>
    <w:rsid w:val="00713250"/>
    <w:rsid w:val="00716085"/>
    <w:rsid w:val="007172AF"/>
    <w:rsid w:val="00720214"/>
    <w:rsid w:val="00720260"/>
    <w:rsid w:val="00720261"/>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629F"/>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C2A"/>
    <w:rsid w:val="007A3820"/>
    <w:rsid w:val="007A3E2F"/>
    <w:rsid w:val="007A4E09"/>
    <w:rsid w:val="007A6CDA"/>
    <w:rsid w:val="007B1B7F"/>
    <w:rsid w:val="007B1B98"/>
    <w:rsid w:val="007B3D25"/>
    <w:rsid w:val="007C0357"/>
    <w:rsid w:val="007C0B0C"/>
    <w:rsid w:val="007C0F85"/>
    <w:rsid w:val="007C4330"/>
    <w:rsid w:val="007C447A"/>
    <w:rsid w:val="007C44A8"/>
    <w:rsid w:val="007C4D2C"/>
    <w:rsid w:val="007C4E80"/>
    <w:rsid w:val="007C4FFF"/>
    <w:rsid w:val="007C51CD"/>
    <w:rsid w:val="007C640D"/>
    <w:rsid w:val="007D0C50"/>
    <w:rsid w:val="007D1091"/>
    <w:rsid w:val="007D2669"/>
    <w:rsid w:val="007D27A1"/>
    <w:rsid w:val="007D2F53"/>
    <w:rsid w:val="007D4B96"/>
    <w:rsid w:val="007E0E2C"/>
    <w:rsid w:val="007E136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42A3"/>
    <w:rsid w:val="00804F3F"/>
    <w:rsid w:val="008050B4"/>
    <w:rsid w:val="0080535F"/>
    <w:rsid w:val="008072E3"/>
    <w:rsid w:val="008128D3"/>
    <w:rsid w:val="0081316A"/>
    <w:rsid w:val="00813950"/>
    <w:rsid w:val="00814040"/>
    <w:rsid w:val="008144F2"/>
    <w:rsid w:val="008175DC"/>
    <w:rsid w:val="00820318"/>
    <w:rsid w:val="008203C3"/>
    <w:rsid w:val="00820971"/>
    <w:rsid w:val="00821600"/>
    <w:rsid w:val="00822F41"/>
    <w:rsid w:val="00824258"/>
    <w:rsid w:val="0082442B"/>
    <w:rsid w:val="008247C6"/>
    <w:rsid w:val="0082618D"/>
    <w:rsid w:val="0083276C"/>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996"/>
    <w:rsid w:val="00930173"/>
    <w:rsid w:val="00935886"/>
    <w:rsid w:val="00936852"/>
    <w:rsid w:val="0093720A"/>
    <w:rsid w:val="009372D1"/>
    <w:rsid w:val="00944BED"/>
    <w:rsid w:val="00944F97"/>
    <w:rsid w:val="009511E3"/>
    <w:rsid w:val="00951669"/>
    <w:rsid w:val="00951CB8"/>
    <w:rsid w:val="009522B8"/>
    <w:rsid w:val="00954543"/>
    <w:rsid w:val="0095486D"/>
    <w:rsid w:val="00956AA0"/>
    <w:rsid w:val="00956C90"/>
    <w:rsid w:val="00966582"/>
    <w:rsid w:val="00966FF1"/>
    <w:rsid w:val="00967470"/>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49D"/>
    <w:rsid w:val="009C2827"/>
    <w:rsid w:val="009C67BD"/>
    <w:rsid w:val="009C78F9"/>
    <w:rsid w:val="009D04EC"/>
    <w:rsid w:val="009D08EB"/>
    <w:rsid w:val="009D097D"/>
    <w:rsid w:val="009D1C98"/>
    <w:rsid w:val="009D2E32"/>
    <w:rsid w:val="009D452F"/>
    <w:rsid w:val="009D506B"/>
    <w:rsid w:val="009D70E7"/>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9F692E"/>
    <w:rsid w:val="00A0010F"/>
    <w:rsid w:val="00A00163"/>
    <w:rsid w:val="00A007CB"/>
    <w:rsid w:val="00A00BA7"/>
    <w:rsid w:val="00A0156A"/>
    <w:rsid w:val="00A02405"/>
    <w:rsid w:val="00A03677"/>
    <w:rsid w:val="00A0457F"/>
    <w:rsid w:val="00A05DFA"/>
    <w:rsid w:val="00A07577"/>
    <w:rsid w:val="00A1013E"/>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2EC8"/>
    <w:rsid w:val="00A4339D"/>
    <w:rsid w:val="00A44AD8"/>
    <w:rsid w:val="00A46678"/>
    <w:rsid w:val="00A46E14"/>
    <w:rsid w:val="00A504E4"/>
    <w:rsid w:val="00A5102A"/>
    <w:rsid w:val="00A51C66"/>
    <w:rsid w:val="00A54F65"/>
    <w:rsid w:val="00A5539D"/>
    <w:rsid w:val="00A56B75"/>
    <w:rsid w:val="00A5790F"/>
    <w:rsid w:val="00A60CFB"/>
    <w:rsid w:val="00A621C5"/>
    <w:rsid w:val="00A670AE"/>
    <w:rsid w:val="00A703E5"/>
    <w:rsid w:val="00A72058"/>
    <w:rsid w:val="00A72DEB"/>
    <w:rsid w:val="00A73CDC"/>
    <w:rsid w:val="00A7479A"/>
    <w:rsid w:val="00A7557F"/>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6875"/>
    <w:rsid w:val="00AB1C4A"/>
    <w:rsid w:val="00AB23B7"/>
    <w:rsid w:val="00AB2E47"/>
    <w:rsid w:val="00AB4960"/>
    <w:rsid w:val="00AB5598"/>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3067"/>
    <w:rsid w:val="00AD474C"/>
    <w:rsid w:val="00AD4D13"/>
    <w:rsid w:val="00AD651A"/>
    <w:rsid w:val="00AD6EFB"/>
    <w:rsid w:val="00AE01FE"/>
    <w:rsid w:val="00AE2521"/>
    <w:rsid w:val="00AE2EE3"/>
    <w:rsid w:val="00AE455E"/>
    <w:rsid w:val="00AE5F20"/>
    <w:rsid w:val="00AE6929"/>
    <w:rsid w:val="00AE70A9"/>
    <w:rsid w:val="00AE70FC"/>
    <w:rsid w:val="00AE7D93"/>
    <w:rsid w:val="00AF130B"/>
    <w:rsid w:val="00AF3128"/>
    <w:rsid w:val="00AF35C9"/>
    <w:rsid w:val="00AF5EDA"/>
    <w:rsid w:val="00B00668"/>
    <w:rsid w:val="00B02460"/>
    <w:rsid w:val="00B0517F"/>
    <w:rsid w:val="00B072B3"/>
    <w:rsid w:val="00B10958"/>
    <w:rsid w:val="00B11118"/>
    <w:rsid w:val="00B153B2"/>
    <w:rsid w:val="00B15B3E"/>
    <w:rsid w:val="00B16115"/>
    <w:rsid w:val="00B16537"/>
    <w:rsid w:val="00B17849"/>
    <w:rsid w:val="00B2042C"/>
    <w:rsid w:val="00B207E1"/>
    <w:rsid w:val="00B22996"/>
    <w:rsid w:val="00B24439"/>
    <w:rsid w:val="00B30E18"/>
    <w:rsid w:val="00B313A9"/>
    <w:rsid w:val="00B3190C"/>
    <w:rsid w:val="00B36306"/>
    <w:rsid w:val="00B415E3"/>
    <w:rsid w:val="00B418FE"/>
    <w:rsid w:val="00B41BD9"/>
    <w:rsid w:val="00B43164"/>
    <w:rsid w:val="00B434E9"/>
    <w:rsid w:val="00B43A86"/>
    <w:rsid w:val="00B4411F"/>
    <w:rsid w:val="00B446D4"/>
    <w:rsid w:val="00B467C1"/>
    <w:rsid w:val="00B47071"/>
    <w:rsid w:val="00B4773C"/>
    <w:rsid w:val="00B47BC5"/>
    <w:rsid w:val="00B47D7D"/>
    <w:rsid w:val="00B5126E"/>
    <w:rsid w:val="00B53450"/>
    <w:rsid w:val="00B557B0"/>
    <w:rsid w:val="00B565CA"/>
    <w:rsid w:val="00B56A79"/>
    <w:rsid w:val="00B575C1"/>
    <w:rsid w:val="00B57610"/>
    <w:rsid w:val="00B57BBC"/>
    <w:rsid w:val="00B60E15"/>
    <w:rsid w:val="00B6249B"/>
    <w:rsid w:val="00B65A42"/>
    <w:rsid w:val="00B67782"/>
    <w:rsid w:val="00B7021D"/>
    <w:rsid w:val="00B70D52"/>
    <w:rsid w:val="00B72B0D"/>
    <w:rsid w:val="00B73EF4"/>
    <w:rsid w:val="00B74FA8"/>
    <w:rsid w:val="00B7520B"/>
    <w:rsid w:val="00B763ED"/>
    <w:rsid w:val="00B776DC"/>
    <w:rsid w:val="00B82890"/>
    <w:rsid w:val="00B84B0F"/>
    <w:rsid w:val="00B85322"/>
    <w:rsid w:val="00B871B8"/>
    <w:rsid w:val="00B91624"/>
    <w:rsid w:val="00B94BAA"/>
    <w:rsid w:val="00B96D10"/>
    <w:rsid w:val="00B97047"/>
    <w:rsid w:val="00B977F1"/>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8B3"/>
    <w:rsid w:val="00BE228E"/>
    <w:rsid w:val="00BE2EEC"/>
    <w:rsid w:val="00BF6949"/>
    <w:rsid w:val="00BF7C96"/>
    <w:rsid w:val="00C014EB"/>
    <w:rsid w:val="00C01929"/>
    <w:rsid w:val="00C0195B"/>
    <w:rsid w:val="00C0232A"/>
    <w:rsid w:val="00C03656"/>
    <w:rsid w:val="00C0409B"/>
    <w:rsid w:val="00C0633B"/>
    <w:rsid w:val="00C06C2D"/>
    <w:rsid w:val="00C07234"/>
    <w:rsid w:val="00C10959"/>
    <w:rsid w:val="00C12185"/>
    <w:rsid w:val="00C1239C"/>
    <w:rsid w:val="00C14499"/>
    <w:rsid w:val="00C16125"/>
    <w:rsid w:val="00C16894"/>
    <w:rsid w:val="00C16B1D"/>
    <w:rsid w:val="00C17BA9"/>
    <w:rsid w:val="00C203C0"/>
    <w:rsid w:val="00C21297"/>
    <w:rsid w:val="00C27E3E"/>
    <w:rsid w:val="00C30232"/>
    <w:rsid w:val="00C3084E"/>
    <w:rsid w:val="00C30D96"/>
    <w:rsid w:val="00C31372"/>
    <w:rsid w:val="00C33F71"/>
    <w:rsid w:val="00C34E10"/>
    <w:rsid w:val="00C35544"/>
    <w:rsid w:val="00C36C99"/>
    <w:rsid w:val="00C40576"/>
    <w:rsid w:val="00C42306"/>
    <w:rsid w:val="00C42D0C"/>
    <w:rsid w:val="00C43418"/>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B94"/>
    <w:rsid w:val="00CA6F94"/>
    <w:rsid w:val="00CB17CA"/>
    <w:rsid w:val="00CB30B1"/>
    <w:rsid w:val="00CB44B1"/>
    <w:rsid w:val="00CB574A"/>
    <w:rsid w:val="00CB626B"/>
    <w:rsid w:val="00CB6E80"/>
    <w:rsid w:val="00CC0410"/>
    <w:rsid w:val="00CC153B"/>
    <w:rsid w:val="00CC25D6"/>
    <w:rsid w:val="00CC35D9"/>
    <w:rsid w:val="00CC41E1"/>
    <w:rsid w:val="00CC5A7F"/>
    <w:rsid w:val="00CD0498"/>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4417"/>
    <w:rsid w:val="00D24C45"/>
    <w:rsid w:val="00D24C46"/>
    <w:rsid w:val="00D271E1"/>
    <w:rsid w:val="00D277BE"/>
    <w:rsid w:val="00D27CBF"/>
    <w:rsid w:val="00D35E83"/>
    <w:rsid w:val="00D3691A"/>
    <w:rsid w:val="00D37816"/>
    <w:rsid w:val="00D42C0B"/>
    <w:rsid w:val="00D44006"/>
    <w:rsid w:val="00D47C9E"/>
    <w:rsid w:val="00D50064"/>
    <w:rsid w:val="00D53B43"/>
    <w:rsid w:val="00D53BD5"/>
    <w:rsid w:val="00D5669B"/>
    <w:rsid w:val="00D5737F"/>
    <w:rsid w:val="00D57544"/>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514F"/>
    <w:rsid w:val="00DB3236"/>
    <w:rsid w:val="00DB61F7"/>
    <w:rsid w:val="00DB7295"/>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05E32"/>
    <w:rsid w:val="00E10C1B"/>
    <w:rsid w:val="00E10C63"/>
    <w:rsid w:val="00E1138B"/>
    <w:rsid w:val="00E1229F"/>
    <w:rsid w:val="00E12D47"/>
    <w:rsid w:val="00E16F35"/>
    <w:rsid w:val="00E21455"/>
    <w:rsid w:val="00E21BA7"/>
    <w:rsid w:val="00E22578"/>
    <w:rsid w:val="00E25E04"/>
    <w:rsid w:val="00E26ECC"/>
    <w:rsid w:val="00E27546"/>
    <w:rsid w:val="00E27A3E"/>
    <w:rsid w:val="00E27DAD"/>
    <w:rsid w:val="00E316CD"/>
    <w:rsid w:val="00E31791"/>
    <w:rsid w:val="00E32528"/>
    <w:rsid w:val="00E33C65"/>
    <w:rsid w:val="00E35926"/>
    <w:rsid w:val="00E40E53"/>
    <w:rsid w:val="00E428C1"/>
    <w:rsid w:val="00E44112"/>
    <w:rsid w:val="00E453AA"/>
    <w:rsid w:val="00E46CCF"/>
    <w:rsid w:val="00E46D05"/>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704EE"/>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2D5D"/>
    <w:rsid w:val="00E93D99"/>
    <w:rsid w:val="00E956C3"/>
    <w:rsid w:val="00E969EE"/>
    <w:rsid w:val="00E97DF3"/>
    <w:rsid w:val="00EA0333"/>
    <w:rsid w:val="00EA25AD"/>
    <w:rsid w:val="00EA5285"/>
    <w:rsid w:val="00EA6114"/>
    <w:rsid w:val="00EA7801"/>
    <w:rsid w:val="00EB526A"/>
    <w:rsid w:val="00EB6757"/>
    <w:rsid w:val="00EB69EF"/>
    <w:rsid w:val="00EC0074"/>
    <w:rsid w:val="00EC07FF"/>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05149"/>
    <w:rsid w:val="00F0703F"/>
    <w:rsid w:val="00F111F6"/>
    <w:rsid w:val="00F13458"/>
    <w:rsid w:val="00F15D12"/>
    <w:rsid w:val="00F17DAB"/>
    <w:rsid w:val="00F20066"/>
    <w:rsid w:val="00F2055D"/>
    <w:rsid w:val="00F210D3"/>
    <w:rsid w:val="00F2124A"/>
    <w:rsid w:val="00F212D8"/>
    <w:rsid w:val="00F21817"/>
    <w:rsid w:val="00F2386F"/>
    <w:rsid w:val="00F23C8F"/>
    <w:rsid w:val="00F300A6"/>
    <w:rsid w:val="00F30113"/>
    <w:rsid w:val="00F305CF"/>
    <w:rsid w:val="00F32328"/>
    <w:rsid w:val="00F33710"/>
    <w:rsid w:val="00F3552C"/>
    <w:rsid w:val="00F35F7A"/>
    <w:rsid w:val="00F36814"/>
    <w:rsid w:val="00F3729C"/>
    <w:rsid w:val="00F376E1"/>
    <w:rsid w:val="00F37BCC"/>
    <w:rsid w:val="00F44913"/>
    <w:rsid w:val="00F44B2F"/>
    <w:rsid w:val="00F44C00"/>
    <w:rsid w:val="00F44D97"/>
    <w:rsid w:val="00F47164"/>
    <w:rsid w:val="00F4779D"/>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6F88"/>
    <w:rsid w:val="00F87524"/>
    <w:rsid w:val="00F90166"/>
    <w:rsid w:val="00F91327"/>
    <w:rsid w:val="00F91D27"/>
    <w:rsid w:val="00F930B8"/>
    <w:rsid w:val="00F938F6"/>
    <w:rsid w:val="00F9440C"/>
    <w:rsid w:val="00F953B1"/>
    <w:rsid w:val="00F95554"/>
    <w:rsid w:val="00FA162E"/>
    <w:rsid w:val="00FA5A6C"/>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atjauno.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jauno.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AF188-B96A-4F67-9A41-9E1730D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26894</Words>
  <Characters>15331</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42141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Bergmanis</dc:creator>
  <cp:lastModifiedBy>Sabīna Avdjuhina</cp:lastModifiedBy>
  <cp:revision>4</cp:revision>
  <cp:lastPrinted>2021-10-19T10:24:00Z</cp:lastPrinted>
  <dcterms:created xsi:type="dcterms:W3CDTF">2022-08-25T07:16:00Z</dcterms:created>
  <dcterms:modified xsi:type="dcterms:W3CDTF">2022-08-25T08:42:00Z</dcterms:modified>
</cp:coreProperties>
</file>