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E1802" w14:textId="77777777" w:rsidR="00656FA6" w:rsidRPr="00372F33" w:rsidRDefault="00656FA6" w:rsidP="00656FA6">
      <w:pPr>
        <w:tabs>
          <w:tab w:val="left" w:pos="5480"/>
          <w:tab w:val="left" w:pos="8340"/>
        </w:tabs>
        <w:jc w:val="right"/>
        <w:rPr>
          <w:b/>
          <w:color w:val="000000" w:themeColor="text1"/>
          <w:sz w:val="26"/>
          <w:szCs w:val="26"/>
        </w:rPr>
      </w:pPr>
      <w:r w:rsidRPr="00372F33">
        <w:rPr>
          <w:b/>
          <w:color w:val="000000" w:themeColor="text1"/>
          <w:sz w:val="26"/>
          <w:szCs w:val="26"/>
        </w:rPr>
        <w:t>APSTIPRINĀTS</w:t>
      </w:r>
    </w:p>
    <w:p w14:paraId="4BBBDAAB" w14:textId="77777777" w:rsidR="00656FA6" w:rsidRPr="00372F33" w:rsidRDefault="00656FA6" w:rsidP="00656FA6">
      <w:pPr>
        <w:tabs>
          <w:tab w:val="left" w:pos="5480"/>
          <w:tab w:val="left" w:pos="8340"/>
        </w:tabs>
        <w:jc w:val="right"/>
        <w:rPr>
          <w:color w:val="000000" w:themeColor="text1"/>
          <w:sz w:val="26"/>
          <w:szCs w:val="26"/>
        </w:rPr>
      </w:pPr>
      <w:r w:rsidRPr="00372F33">
        <w:rPr>
          <w:color w:val="000000" w:themeColor="text1"/>
          <w:sz w:val="26"/>
          <w:szCs w:val="26"/>
        </w:rPr>
        <w:t xml:space="preserve">Rīgas domes </w:t>
      </w:r>
      <w:r>
        <w:rPr>
          <w:color w:val="000000" w:themeColor="text1"/>
          <w:sz w:val="26"/>
          <w:szCs w:val="26"/>
        </w:rPr>
        <w:t>Pilsētvides attīstības un kvalitātes</w:t>
      </w:r>
      <w:r w:rsidRPr="00372F33">
        <w:rPr>
          <w:color w:val="000000" w:themeColor="text1"/>
          <w:sz w:val="26"/>
          <w:szCs w:val="26"/>
        </w:rPr>
        <w:t xml:space="preserve"> komisijas</w:t>
      </w:r>
    </w:p>
    <w:p w14:paraId="228C83C5" w14:textId="6DA2CDEF" w:rsidR="00656FA6" w:rsidRDefault="00656FA6" w:rsidP="00656FA6">
      <w:pPr>
        <w:tabs>
          <w:tab w:val="left" w:pos="5480"/>
          <w:tab w:val="left" w:pos="8340"/>
        </w:tabs>
        <w:jc w:val="right"/>
        <w:rPr>
          <w:b/>
          <w:color w:val="000000" w:themeColor="text1"/>
          <w:sz w:val="26"/>
          <w:szCs w:val="26"/>
        </w:rPr>
      </w:pPr>
      <w:r>
        <w:rPr>
          <w:color w:val="000000" w:themeColor="text1"/>
          <w:sz w:val="26"/>
          <w:szCs w:val="26"/>
        </w:rPr>
        <w:t>25</w:t>
      </w:r>
      <w:r w:rsidRPr="00372F33">
        <w:rPr>
          <w:color w:val="000000" w:themeColor="text1"/>
          <w:sz w:val="26"/>
          <w:szCs w:val="26"/>
        </w:rPr>
        <w:t>.</w:t>
      </w:r>
      <w:r>
        <w:rPr>
          <w:color w:val="000000" w:themeColor="text1"/>
          <w:sz w:val="26"/>
          <w:szCs w:val="26"/>
        </w:rPr>
        <w:t>11</w:t>
      </w:r>
      <w:r w:rsidRPr="00372F33">
        <w:rPr>
          <w:color w:val="000000" w:themeColor="text1"/>
          <w:sz w:val="26"/>
          <w:szCs w:val="26"/>
        </w:rPr>
        <w:t>.202</w:t>
      </w:r>
      <w:r>
        <w:rPr>
          <w:color w:val="000000" w:themeColor="text1"/>
          <w:sz w:val="26"/>
          <w:szCs w:val="26"/>
        </w:rPr>
        <w:t>2</w:t>
      </w:r>
      <w:r w:rsidRPr="00372F33">
        <w:rPr>
          <w:color w:val="000000" w:themeColor="text1"/>
          <w:sz w:val="26"/>
          <w:szCs w:val="26"/>
        </w:rPr>
        <w:t>. sēdē (protokola Nr. VDBK-2</w:t>
      </w:r>
      <w:r>
        <w:rPr>
          <w:color w:val="000000" w:themeColor="text1"/>
          <w:sz w:val="26"/>
          <w:szCs w:val="26"/>
        </w:rPr>
        <w:t>2-15</w:t>
      </w:r>
      <w:r w:rsidRPr="00372F33">
        <w:rPr>
          <w:color w:val="000000" w:themeColor="text1"/>
          <w:sz w:val="26"/>
          <w:szCs w:val="26"/>
        </w:rPr>
        <w:t xml:space="preserve">-pro </w:t>
      </w:r>
      <w:r>
        <w:rPr>
          <w:color w:val="000000" w:themeColor="text1"/>
          <w:sz w:val="26"/>
          <w:szCs w:val="26"/>
        </w:rPr>
        <w:t>1</w:t>
      </w:r>
      <w:r w:rsidRPr="00372F33">
        <w:rPr>
          <w:color w:val="000000" w:themeColor="text1"/>
          <w:sz w:val="26"/>
          <w:szCs w:val="26"/>
        </w:rPr>
        <w:t>. punkts)</w:t>
      </w:r>
    </w:p>
    <w:p w14:paraId="5843E366" w14:textId="19C333ED" w:rsidR="00656FA6" w:rsidRDefault="00656FA6" w:rsidP="006679AB">
      <w:pPr>
        <w:tabs>
          <w:tab w:val="left" w:pos="5480"/>
          <w:tab w:val="left" w:pos="8340"/>
        </w:tabs>
        <w:jc w:val="center"/>
        <w:rPr>
          <w:b/>
          <w:color w:val="000000" w:themeColor="text1"/>
          <w:sz w:val="26"/>
          <w:szCs w:val="26"/>
        </w:rPr>
      </w:pPr>
    </w:p>
    <w:p w14:paraId="34AA7529" w14:textId="77777777" w:rsidR="000263C5" w:rsidRPr="006439CA" w:rsidRDefault="000263C5" w:rsidP="000263C5">
      <w:pPr>
        <w:tabs>
          <w:tab w:val="left" w:pos="5480"/>
          <w:tab w:val="left" w:pos="8340"/>
        </w:tabs>
        <w:rPr>
          <w:b/>
          <w:sz w:val="20"/>
          <w:szCs w:val="20"/>
        </w:rPr>
      </w:pPr>
      <w:r w:rsidRPr="006439CA">
        <w:rPr>
          <w:b/>
          <w:sz w:val="20"/>
          <w:szCs w:val="20"/>
        </w:rPr>
        <w:t>Grozījumi:</w:t>
      </w:r>
    </w:p>
    <w:p w14:paraId="0A5D6E6E" w14:textId="72CBD65A" w:rsidR="000263C5" w:rsidRDefault="000263C5" w:rsidP="000263C5">
      <w:pPr>
        <w:tabs>
          <w:tab w:val="left" w:pos="5480"/>
          <w:tab w:val="left" w:pos="8340"/>
        </w:tabs>
        <w:jc w:val="both"/>
        <w:rPr>
          <w:sz w:val="20"/>
          <w:szCs w:val="20"/>
        </w:rPr>
      </w:pPr>
      <w:r w:rsidRPr="006439CA">
        <w:rPr>
          <w:sz w:val="20"/>
          <w:szCs w:val="20"/>
        </w:rPr>
        <w:t>Nolikums “Grozījumi programmas „</w:t>
      </w:r>
      <w:r w:rsidRPr="000263C5">
        <w:rPr>
          <w:sz w:val="20"/>
          <w:szCs w:val="20"/>
        </w:rPr>
        <w:t xml:space="preserve">Rīgas </w:t>
      </w:r>
      <w:proofErr w:type="spellStart"/>
      <w:r w:rsidRPr="000263C5">
        <w:rPr>
          <w:sz w:val="20"/>
          <w:szCs w:val="20"/>
        </w:rPr>
        <w:t>valstspilsētas</w:t>
      </w:r>
      <w:proofErr w:type="spellEnd"/>
      <w:r w:rsidRPr="000263C5">
        <w:rPr>
          <w:sz w:val="20"/>
          <w:szCs w:val="20"/>
        </w:rPr>
        <w:t xml:space="preserve"> pašvaldības līdzfinansējums</w:t>
      </w:r>
      <w:r>
        <w:rPr>
          <w:sz w:val="20"/>
          <w:szCs w:val="20"/>
        </w:rPr>
        <w:t xml:space="preserve"> </w:t>
      </w:r>
      <w:r w:rsidRPr="000263C5">
        <w:rPr>
          <w:sz w:val="20"/>
          <w:szCs w:val="20"/>
        </w:rPr>
        <w:t>dzīvojamo māju atjaunošanai un tām piesaistīto zemesgabalu labiekārtošanai</w:t>
      </w:r>
      <w:r>
        <w:rPr>
          <w:sz w:val="20"/>
          <w:szCs w:val="20"/>
        </w:rPr>
        <w:t xml:space="preserve"> </w:t>
      </w:r>
      <w:r w:rsidRPr="000263C5">
        <w:rPr>
          <w:sz w:val="20"/>
          <w:szCs w:val="20"/>
        </w:rPr>
        <w:t>2023.-2024. gadā</w:t>
      </w:r>
      <w:r w:rsidRPr="006439CA">
        <w:rPr>
          <w:sz w:val="20"/>
          <w:szCs w:val="20"/>
        </w:rPr>
        <w:t xml:space="preserve">” nolikumā”/ Apstiprināts Rīgas domes </w:t>
      </w:r>
      <w:r>
        <w:rPr>
          <w:sz w:val="20"/>
          <w:szCs w:val="20"/>
        </w:rPr>
        <w:t>Pilsētvides attīstības un kvalitātes</w:t>
      </w:r>
      <w:r w:rsidRPr="006439CA">
        <w:rPr>
          <w:sz w:val="20"/>
          <w:szCs w:val="20"/>
        </w:rPr>
        <w:t xml:space="preserve"> komisijas </w:t>
      </w:r>
      <w:r>
        <w:rPr>
          <w:sz w:val="20"/>
          <w:szCs w:val="20"/>
        </w:rPr>
        <w:t>03</w:t>
      </w:r>
      <w:r w:rsidRPr="006439CA">
        <w:rPr>
          <w:sz w:val="20"/>
          <w:szCs w:val="20"/>
        </w:rPr>
        <w:t>.0</w:t>
      </w:r>
      <w:r>
        <w:rPr>
          <w:sz w:val="20"/>
          <w:szCs w:val="20"/>
        </w:rPr>
        <w:t>2</w:t>
      </w:r>
      <w:r w:rsidRPr="006439CA">
        <w:rPr>
          <w:sz w:val="20"/>
          <w:szCs w:val="20"/>
        </w:rPr>
        <w:t>.202</w:t>
      </w:r>
      <w:r>
        <w:rPr>
          <w:sz w:val="20"/>
          <w:szCs w:val="20"/>
        </w:rPr>
        <w:t>3</w:t>
      </w:r>
      <w:r w:rsidRPr="006439CA">
        <w:rPr>
          <w:sz w:val="20"/>
          <w:szCs w:val="20"/>
        </w:rPr>
        <w:t>. sēd</w:t>
      </w:r>
      <w:r>
        <w:rPr>
          <w:sz w:val="20"/>
          <w:szCs w:val="20"/>
        </w:rPr>
        <w:t>ē (protokola Nr. PAKK</w:t>
      </w:r>
      <w:r w:rsidRPr="006439CA">
        <w:rPr>
          <w:sz w:val="20"/>
          <w:szCs w:val="20"/>
        </w:rPr>
        <w:t>-2</w:t>
      </w:r>
      <w:r>
        <w:rPr>
          <w:sz w:val="20"/>
          <w:szCs w:val="20"/>
        </w:rPr>
        <w:t>3</w:t>
      </w:r>
      <w:r w:rsidRPr="006439CA">
        <w:rPr>
          <w:sz w:val="20"/>
          <w:szCs w:val="20"/>
        </w:rPr>
        <w:t>-</w:t>
      </w:r>
      <w:r>
        <w:rPr>
          <w:sz w:val="20"/>
          <w:szCs w:val="20"/>
        </w:rPr>
        <w:t>2</w:t>
      </w:r>
      <w:r w:rsidRPr="006439CA">
        <w:rPr>
          <w:sz w:val="20"/>
          <w:szCs w:val="20"/>
        </w:rPr>
        <w:t>-pro 2.punkts)</w:t>
      </w:r>
    </w:p>
    <w:p w14:paraId="3FE40E6B" w14:textId="7F8FC196" w:rsidR="0099641F" w:rsidRDefault="0099641F" w:rsidP="0099641F">
      <w:pPr>
        <w:tabs>
          <w:tab w:val="left" w:pos="5480"/>
          <w:tab w:val="left" w:pos="8340"/>
        </w:tabs>
        <w:jc w:val="both"/>
        <w:rPr>
          <w:sz w:val="20"/>
          <w:szCs w:val="20"/>
        </w:rPr>
      </w:pPr>
      <w:r w:rsidRPr="006439CA">
        <w:rPr>
          <w:sz w:val="20"/>
          <w:szCs w:val="20"/>
        </w:rPr>
        <w:t>Grozījumi programmas „</w:t>
      </w:r>
      <w:r w:rsidRPr="000263C5">
        <w:rPr>
          <w:sz w:val="20"/>
          <w:szCs w:val="20"/>
        </w:rPr>
        <w:t xml:space="preserve">Rīgas </w:t>
      </w:r>
      <w:proofErr w:type="spellStart"/>
      <w:r w:rsidRPr="000263C5">
        <w:rPr>
          <w:sz w:val="20"/>
          <w:szCs w:val="20"/>
        </w:rPr>
        <w:t>valstspilsētas</w:t>
      </w:r>
      <w:proofErr w:type="spellEnd"/>
      <w:r w:rsidRPr="000263C5">
        <w:rPr>
          <w:sz w:val="20"/>
          <w:szCs w:val="20"/>
        </w:rPr>
        <w:t xml:space="preserve"> pašvaldības līdzfinansējums</w:t>
      </w:r>
      <w:r>
        <w:rPr>
          <w:sz w:val="20"/>
          <w:szCs w:val="20"/>
        </w:rPr>
        <w:t xml:space="preserve"> </w:t>
      </w:r>
      <w:r w:rsidRPr="000263C5">
        <w:rPr>
          <w:sz w:val="20"/>
          <w:szCs w:val="20"/>
        </w:rPr>
        <w:t>dzīvojamo māju atjaunošanai un tām piesaistīto zemesgabalu labiekārtošanai</w:t>
      </w:r>
      <w:r>
        <w:rPr>
          <w:sz w:val="20"/>
          <w:szCs w:val="20"/>
        </w:rPr>
        <w:t xml:space="preserve"> </w:t>
      </w:r>
      <w:r w:rsidRPr="000263C5">
        <w:rPr>
          <w:sz w:val="20"/>
          <w:szCs w:val="20"/>
        </w:rPr>
        <w:t>2023.-2024. gadā</w:t>
      </w:r>
      <w:r w:rsidRPr="006439CA">
        <w:rPr>
          <w:sz w:val="20"/>
          <w:szCs w:val="20"/>
        </w:rPr>
        <w:t xml:space="preserve">” nolikumā/ Apstiprināts Rīgas domes </w:t>
      </w:r>
      <w:r>
        <w:rPr>
          <w:sz w:val="20"/>
          <w:szCs w:val="20"/>
        </w:rPr>
        <w:t>Pilsētvides attīstības un kvalitātes</w:t>
      </w:r>
      <w:r w:rsidRPr="006439CA">
        <w:rPr>
          <w:sz w:val="20"/>
          <w:szCs w:val="20"/>
        </w:rPr>
        <w:t xml:space="preserve"> komisijas </w:t>
      </w:r>
      <w:r>
        <w:rPr>
          <w:sz w:val="20"/>
          <w:szCs w:val="20"/>
        </w:rPr>
        <w:t>24</w:t>
      </w:r>
      <w:r w:rsidRPr="006439CA">
        <w:rPr>
          <w:sz w:val="20"/>
          <w:szCs w:val="20"/>
        </w:rPr>
        <w:t>.0</w:t>
      </w:r>
      <w:r>
        <w:rPr>
          <w:sz w:val="20"/>
          <w:szCs w:val="20"/>
        </w:rPr>
        <w:t>3</w:t>
      </w:r>
      <w:r w:rsidRPr="006439CA">
        <w:rPr>
          <w:sz w:val="20"/>
          <w:szCs w:val="20"/>
        </w:rPr>
        <w:t>.202</w:t>
      </w:r>
      <w:r>
        <w:rPr>
          <w:sz w:val="20"/>
          <w:szCs w:val="20"/>
        </w:rPr>
        <w:t>3</w:t>
      </w:r>
      <w:r w:rsidRPr="006439CA">
        <w:rPr>
          <w:sz w:val="20"/>
          <w:szCs w:val="20"/>
        </w:rPr>
        <w:t>. sēd</w:t>
      </w:r>
      <w:r>
        <w:rPr>
          <w:sz w:val="20"/>
          <w:szCs w:val="20"/>
        </w:rPr>
        <w:t>ē (protokola Nr. PAKK</w:t>
      </w:r>
      <w:r w:rsidRPr="006439CA">
        <w:rPr>
          <w:sz w:val="20"/>
          <w:szCs w:val="20"/>
        </w:rPr>
        <w:t>-2</w:t>
      </w:r>
      <w:r>
        <w:rPr>
          <w:sz w:val="20"/>
          <w:szCs w:val="20"/>
        </w:rPr>
        <w:t>3</w:t>
      </w:r>
      <w:r w:rsidRPr="006439CA">
        <w:rPr>
          <w:sz w:val="20"/>
          <w:szCs w:val="20"/>
        </w:rPr>
        <w:t>-</w:t>
      </w:r>
      <w:r>
        <w:rPr>
          <w:sz w:val="20"/>
          <w:szCs w:val="20"/>
        </w:rPr>
        <w:t>6</w:t>
      </w:r>
      <w:r w:rsidRPr="006439CA">
        <w:rPr>
          <w:sz w:val="20"/>
          <w:szCs w:val="20"/>
        </w:rPr>
        <w:t xml:space="preserve">-pro </w:t>
      </w:r>
      <w:r>
        <w:rPr>
          <w:sz w:val="20"/>
          <w:szCs w:val="20"/>
        </w:rPr>
        <w:t>3</w:t>
      </w:r>
      <w:r w:rsidRPr="006439CA">
        <w:rPr>
          <w:sz w:val="20"/>
          <w:szCs w:val="20"/>
        </w:rPr>
        <w:t>.punkts)</w:t>
      </w:r>
    </w:p>
    <w:p w14:paraId="6AD460CF" w14:textId="3B3BAC26" w:rsidR="009408F6" w:rsidRDefault="009408F6" w:rsidP="0099641F">
      <w:pPr>
        <w:tabs>
          <w:tab w:val="left" w:pos="5480"/>
          <w:tab w:val="left" w:pos="8340"/>
        </w:tabs>
        <w:jc w:val="both"/>
        <w:rPr>
          <w:sz w:val="20"/>
          <w:szCs w:val="20"/>
        </w:rPr>
      </w:pPr>
      <w:r>
        <w:rPr>
          <w:sz w:val="20"/>
          <w:szCs w:val="20"/>
        </w:rPr>
        <w:t>Nolikums “</w:t>
      </w:r>
      <w:r w:rsidRPr="009408F6">
        <w:rPr>
          <w:sz w:val="20"/>
          <w:szCs w:val="20"/>
        </w:rPr>
        <w:t xml:space="preserve">Grozījumi programmas „Rīgas </w:t>
      </w:r>
      <w:proofErr w:type="spellStart"/>
      <w:r w:rsidRPr="009408F6">
        <w:rPr>
          <w:sz w:val="20"/>
          <w:szCs w:val="20"/>
        </w:rPr>
        <w:t>valstspilsētas</w:t>
      </w:r>
      <w:proofErr w:type="spellEnd"/>
      <w:r w:rsidRPr="009408F6">
        <w:rPr>
          <w:sz w:val="20"/>
          <w:szCs w:val="20"/>
        </w:rPr>
        <w:t xml:space="preserve"> pašvaldības līdzfinansējums dzīvojamo māju atjaunošanai un tām piesaistīto zemesgabalu labiekārtošanai 2023.-2024. gadā” nolikumā</w:t>
      </w:r>
      <w:r>
        <w:rPr>
          <w:sz w:val="20"/>
          <w:szCs w:val="20"/>
        </w:rPr>
        <w:t>”</w:t>
      </w:r>
      <w:r w:rsidRPr="009408F6">
        <w:rPr>
          <w:sz w:val="20"/>
          <w:szCs w:val="20"/>
        </w:rPr>
        <w:t xml:space="preserve">/ Apstiprināts Rīgas domes Pilsētvides attīstības un kvalitātes komisijas </w:t>
      </w:r>
      <w:r>
        <w:rPr>
          <w:sz w:val="20"/>
          <w:szCs w:val="20"/>
        </w:rPr>
        <w:t>07</w:t>
      </w:r>
      <w:r w:rsidRPr="009408F6">
        <w:rPr>
          <w:sz w:val="20"/>
          <w:szCs w:val="20"/>
        </w:rPr>
        <w:t>.0</w:t>
      </w:r>
      <w:r>
        <w:rPr>
          <w:sz w:val="20"/>
          <w:szCs w:val="20"/>
        </w:rPr>
        <w:t>7</w:t>
      </w:r>
      <w:r w:rsidRPr="009408F6">
        <w:rPr>
          <w:sz w:val="20"/>
          <w:szCs w:val="20"/>
        </w:rPr>
        <w:t>.2023. sēdē (protokola Nr. PAKK-23-</w:t>
      </w:r>
      <w:r>
        <w:rPr>
          <w:sz w:val="20"/>
          <w:szCs w:val="20"/>
        </w:rPr>
        <w:t>11</w:t>
      </w:r>
      <w:r w:rsidRPr="009408F6">
        <w:rPr>
          <w:sz w:val="20"/>
          <w:szCs w:val="20"/>
        </w:rPr>
        <w:t xml:space="preserve">-pro </w:t>
      </w:r>
      <w:r>
        <w:rPr>
          <w:sz w:val="20"/>
          <w:szCs w:val="20"/>
        </w:rPr>
        <w:t>_</w:t>
      </w:r>
      <w:r w:rsidRPr="009408F6">
        <w:rPr>
          <w:sz w:val="20"/>
          <w:szCs w:val="20"/>
        </w:rPr>
        <w:t>.punkts)</w:t>
      </w:r>
    </w:p>
    <w:p w14:paraId="10EB37E7" w14:textId="2ACC607A" w:rsidR="0099641F" w:rsidRDefault="0099641F" w:rsidP="000263C5">
      <w:pPr>
        <w:tabs>
          <w:tab w:val="left" w:pos="5480"/>
          <w:tab w:val="left" w:pos="8340"/>
        </w:tabs>
        <w:jc w:val="both"/>
        <w:rPr>
          <w:sz w:val="20"/>
          <w:szCs w:val="20"/>
        </w:rPr>
      </w:pPr>
    </w:p>
    <w:p w14:paraId="7D9DEDB3" w14:textId="77777777" w:rsidR="0099641F" w:rsidRDefault="0099641F" w:rsidP="000263C5">
      <w:pPr>
        <w:tabs>
          <w:tab w:val="left" w:pos="5480"/>
          <w:tab w:val="left" w:pos="8340"/>
        </w:tabs>
        <w:jc w:val="both"/>
        <w:rPr>
          <w:sz w:val="20"/>
          <w:szCs w:val="20"/>
        </w:rPr>
      </w:pPr>
    </w:p>
    <w:p w14:paraId="1E641BED" w14:textId="77777777" w:rsidR="000263C5" w:rsidRDefault="000263C5" w:rsidP="006679AB">
      <w:pPr>
        <w:tabs>
          <w:tab w:val="left" w:pos="5480"/>
          <w:tab w:val="left" w:pos="8340"/>
        </w:tabs>
        <w:jc w:val="center"/>
        <w:rPr>
          <w:b/>
          <w:color w:val="000000" w:themeColor="text1"/>
          <w:sz w:val="26"/>
          <w:szCs w:val="26"/>
        </w:rPr>
      </w:pPr>
    </w:p>
    <w:p w14:paraId="556ADF16" w14:textId="03A7D285" w:rsidR="009D1C98" w:rsidRPr="00372F33" w:rsidRDefault="00F305CF" w:rsidP="006679AB">
      <w:pPr>
        <w:tabs>
          <w:tab w:val="left" w:pos="5480"/>
          <w:tab w:val="left" w:pos="8340"/>
        </w:tabs>
        <w:jc w:val="center"/>
        <w:rPr>
          <w:b/>
          <w:color w:val="000000" w:themeColor="text1"/>
          <w:sz w:val="26"/>
          <w:szCs w:val="26"/>
        </w:rPr>
      </w:pPr>
      <w:r w:rsidRPr="00372F33">
        <w:rPr>
          <w:b/>
          <w:color w:val="000000" w:themeColor="text1"/>
          <w:sz w:val="26"/>
          <w:szCs w:val="26"/>
        </w:rPr>
        <w:t>Programmas</w:t>
      </w:r>
      <w:r w:rsidR="006679AB">
        <w:rPr>
          <w:b/>
          <w:color w:val="000000" w:themeColor="text1"/>
          <w:sz w:val="26"/>
          <w:szCs w:val="26"/>
        </w:rPr>
        <w:t xml:space="preserve"> </w:t>
      </w:r>
      <w:r w:rsidR="003F2823" w:rsidRPr="00372F33">
        <w:rPr>
          <w:b/>
          <w:color w:val="000000" w:themeColor="text1"/>
          <w:sz w:val="26"/>
          <w:szCs w:val="26"/>
        </w:rPr>
        <w:t>„</w:t>
      </w:r>
      <w:bookmarkStart w:id="0" w:name="_Hlk105411648"/>
      <w:r w:rsidR="008144F2" w:rsidRPr="00372F33">
        <w:rPr>
          <w:b/>
          <w:color w:val="000000" w:themeColor="text1"/>
          <w:sz w:val="26"/>
          <w:szCs w:val="26"/>
        </w:rPr>
        <w:t xml:space="preserve">Rīgas </w:t>
      </w:r>
      <w:proofErr w:type="spellStart"/>
      <w:r w:rsidR="00713D9C">
        <w:rPr>
          <w:b/>
          <w:color w:val="000000" w:themeColor="text1"/>
          <w:sz w:val="26"/>
          <w:szCs w:val="26"/>
        </w:rPr>
        <w:t>valsts</w:t>
      </w:r>
      <w:r w:rsidR="008144F2" w:rsidRPr="00372F33">
        <w:rPr>
          <w:b/>
          <w:color w:val="000000" w:themeColor="text1"/>
          <w:sz w:val="26"/>
          <w:szCs w:val="26"/>
        </w:rPr>
        <w:t>pilsētas</w:t>
      </w:r>
      <w:proofErr w:type="spellEnd"/>
      <w:r w:rsidR="008144F2" w:rsidRPr="00372F33">
        <w:rPr>
          <w:b/>
          <w:color w:val="000000" w:themeColor="text1"/>
          <w:sz w:val="26"/>
          <w:szCs w:val="26"/>
        </w:rPr>
        <w:t xml:space="preserve"> pašvaldības līdzfinansējums</w:t>
      </w:r>
    </w:p>
    <w:p w14:paraId="4CE46900" w14:textId="77777777" w:rsidR="002045C9" w:rsidRPr="002045C9" w:rsidRDefault="00F0703F" w:rsidP="002045C9">
      <w:pPr>
        <w:jc w:val="center"/>
        <w:rPr>
          <w:b/>
          <w:color w:val="000000" w:themeColor="text1"/>
          <w:sz w:val="26"/>
          <w:szCs w:val="26"/>
        </w:rPr>
      </w:pPr>
      <w:r w:rsidRPr="00372F33">
        <w:rPr>
          <w:b/>
          <w:color w:val="000000" w:themeColor="text1"/>
          <w:sz w:val="26"/>
          <w:szCs w:val="26"/>
        </w:rPr>
        <w:t>dzīvojamo māju atjaunošanai</w:t>
      </w:r>
      <w:r w:rsidR="000175F3" w:rsidRPr="00372F33">
        <w:rPr>
          <w:b/>
          <w:color w:val="000000" w:themeColor="text1"/>
          <w:sz w:val="26"/>
          <w:szCs w:val="26"/>
        </w:rPr>
        <w:t xml:space="preserve"> </w:t>
      </w:r>
      <w:r w:rsidR="002045C9" w:rsidRPr="002045C9">
        <w:rPr>
          <w:b/>
          <w:color w:val="000000" w:themeColor="text1"/>
          <w:sz w:val="26"/>
          <w:szCs w:val="26"/>
        </w:rPr>
        <w:t xml:space="preserve">un tām piesaistīto zemesgabalu labiekārtošanai </w:t>
      </w:r>
    </w:p>
    <w:p w14:paraId="325E5F1D" w14:textId="719D061B" w:rsidR="00C82D53" w:rsidRPr="00372F33" w:rsidRDefault="002045C9" w:rsidP="002045C9">
      <w:pPr>
        <w:jc w:val="center"/>
        <w:rPr>
          <w:b/>
          <w:color w:val="000000" w:themeColor="text1"/>
          <w:sz w:val="26"/>
          <w:szCs w:val="26"/>
        </w:rPr>
      </w:pPr>
      <w:r w:rsidRPr="002045C9">
        <w:rPr>
          <w:b/>
          <w:color w:val="000000" w:themeColor="text1"/>
          <w:sz w:val="26"/>
          <w:szCs w:val="26"/>
        </w:rPr>
        <w:t>2023.-</w:t>
      </w:r>
      <w:r w:rsidR="00F0703F" w:rsidRPr="00372F33">
        <w:rPr>
          <w:b/>
          <w:color w:val="000000" w:themeColor="text1"/>
          <w:sz w:val="26"/>
          <w:szCs w:val="26"/>
        </w:rPr>
        <w:t>202</w:t>
      </w:r>
      <w:r w:rsidR="00713D9C">
        <w:rPr>
          <w:b/>
          <w:color w:val="000000" w:themeColor="text1"/>
          <w:sz w:val="26"/>
          <w:szCs w:val="26"/>
        </w:rPr>
        <w:t>4</w:t>
      </w:r>
      <w:r w:rsidR="00F0703F" w:rsidRPr="00372F33">
        <w:rPr>
          <w:b/>
          <w:color w:val="000000" w:themeColor="text1"/>
          <w:sz w:val="26"/>
          <w:szCs w:val="26"/>
        </w:rPr>
        <w:t>.</w:t>
      </w:r>
      <w:r w:rsidR="00A72DEB" w:rsidRPr="00372F33">
        <w:rPr>
          <w:b/>
          <w:color w:val="000000" w:themeColor="text1"/>
          <w:sz w:val="26"/>
          <w:szCs w:val="26"/>
        </w:rPr>
        <w:t xml:space="preserve"> </w:t>
      </w:r>
      <w:r w:rsidR="008144F2" w:rsidRPr="00372F33">
        <w:rPr>
          <w:b/>
          <w:color w:val="000000" w:themeColor="text1"/>
          <w:sz w:val="26"/>
          <w:szCs w:val="26"/>
        </w:rPr>
        <w:t>gadā</w:t>
      </w:r>
      <w:bookmarkEnd w:id="0"/>
      <w:r w:rsidR="00DE0755" w:rsidRPr="00372F33">
        <w:rPr>
          <w:b/>
          <w:color w:val="000000" w:themeColor="text1"/>
          <w:sz w:val="26"/>
          <w:szCs w:val="26"/>
        </w:rPr>
        <w:t>”</w:t>
      </w:r>
      <w:r w:rsidR="006679AB">
        <w:rPr>
          <w:b/>
          <w:color w:val="000000" w:themeColor="text1"/>
          <w:sz w:val="26"/>
          <w:szCs w:val="26"/>
        </w:rPr>
        <w:t xml:space="preserve"> </w:t>
      </w:r>
      <w:r w:rsidR="009D1C98" w:rsidRPr="00372F33">
        <w:rPr>
          <w:b/>
          <w:color w:val="000000" w:themeColor="text1"/>
          <w:sz w:val="26"/>
          <w:szCs w:val="26"/>
        </w:rPr>
        <w:t>n</w:t>
      </w:r>
      <w:r w:rsidR="00C82D53" w:rsidRPr="00372F33">
        <w:rPr>
          <w:b/>
          <w:color w:val="000000" w:themeColor="text1"/>
          <w:sz w:val="26"/>
          <w:szCs w:val="26"/>
        </w:rPr>
        <w:t>olikums</w:t>
      </w:r>
    </w:p>
    <w:p w14:paraId="41740F76" w14:textId="77777777" w:rsidR="003C6DD6" w:rsidRPr="00372F33" w:rsidRDefault="003C6DD6" w:rsidP="004F0995">
      <w:pPr>
        <w:rPr>
          <w:color w:val="000000" w:themeColor="text1"/>
          <w:sz w:val="26"/>
          <w:szCs w:val="26"/>
        </w:rPr>
      </w:pPr>
    </w:p>
    <w:p w14:paraId="1C820C1E" w14:textId="77777777" w:rsidR="00C82D53" w:rsidRPr="00372F33" w:rsidRDefault="00C82D53" w:rsidP="00A44AD8">
      <w:pPr>
        <w:pStyle w:val="Sarakstarindkopa"/>
        <w:numPr>
          <w:ilvl w:val="0"/>
          <w:numId w:val="2"/>
        </w:numPr>
        <w:jc w:val="center"/>
        <w:rPr>
          <w:b/>
          <w:color w:val="000000" w:themeColor="text1"/>
          <w:sz w:val="26"/>
          <w:szCs w:val="26"/>
          <w:lang w:val="lv-LV"/>
        </w:rPr>
      </w:pPr>
      <w:r w:rsidRPr="00372F33">
        <w:rPr>
          <w:b/>
          <w:color w:val="000000" w:themeColor="text1"/>
          <w:sz w:val="26"/>
          <w:szCs w:val="26"/>
          <w:lang w:val="lv-LV"/>
        </w:rPr>
        <w:t>Vispārīgie jautājumi</w:t>
      </w:r>
    </w:p>
    <w:p w14:paraId="4417A41A" w14:textId="77777777" w:rsidR="00C82D53" w:rsidRPr="00372F33" w:rsidRDefault="00C82D53" w:rsidP="004F0995">
      <w:pPr>
        <w:jc w:val="center"/>
        <w:rPr>
          <w:b/>
          <w:color w:val="000000" w:themeColor="text1"/>
          <w:sz w:val="26"/>
          <w:szCs w:val="26"/>
        </w:rPr>
      </w:pPr>
    </w:p>
    <w:p w14:paraId="59FF650B" w14:textId="380F5186" w:rsidR="009D1C98" w:rsidRPr="00372F33" w:rsidRDefault="00F305CF" w:rsidP="00A44AD8">
      <w:pPr>
        <w:pStyle w:val="Sarakstarindkopa"/>
        <w:numPr>
          <w:ilvl w:val="0"/>
          <w:numId w:val="1"/>
        </w:numPr>
        <w:jc w:val="both"/>
        <w:rPr>
          <w:color w:val="000000" w:themeColor="text1"/>
          <w:sz w:val="26"/>
          <w:szCs w:val="26"/>
          <w:lang w:val="lv-LV"/>
        </w:rPr>
      </w:pPr>
      <w:r w:rsidRPr="00372F33">
        <w:rPr>
          <w:color w:val="000000" w:themeColor="text1"/>
          <w:sz w:val="26"/>
          <w:szCs w:val="26"/>
          <w:lang w:val="lv-LV"/>
        </w:rPr>
        <w:t xml:space="preserve">Programmu </w:t>
      </w:r>
      <w:r w:rsidR="00A72DEB" w:rsidRPr="00372F33">
        <w:rPr>
          <w:color w:val="000000" w:themeColor="text1"/>
          <w:sz w:val="26"/>
          <w:szCs w:val="26"/>
          <w:lang w:val="lv-LV"/>
        </w:rPr>
        <w:t>“</w:t>
      </w:r>
      <w:r w:rsidR="00F0703F" w:rsidRPr="00372F33">
        <w:rPr>
          <w:color w:val="000000" w:themeColor="text1"/>
          <w:sz w:val="26"/>
          <w:szCs w:val="26"/>
          <w:lang w:val="lv-LV"/>
        </w:rPr>
        <w:t xml:space="preserve">Rīgas </w:t>
      </w:r>
      <w:r w:rsidR="00713D9C">
        <w:rPr>
          <w:color w:val="000000" w:themeColor="text1"/>
          <w:sz w:val="26"/>
          <w:szCs w:val="26"/>
          <w:lang w:val="lv-LV"/>
        </w:rPr>
        <w:t>valsts</w:t>
      </w:r>
      <w:r w:rsidR="00F0703F" w:rsidRPr="00372F33">
        <w:rPr>
          <w:color w:val="000000" w:themeColor="text1"/>
          <w:sz w:val="26"/>
          <w:szCs w:val="26"/>
          <w:lang w:val="lv-LV"/>
        </w:rPr>
        <w:t>pilsētas pašvaldības līdzfinansējums dzīvojamo māju atjaunošanai</w:t>
      </w:r>
      <w:r w:rsidR="006679AB">
        <w:rPr>
          <w:color w:val="000000" w:themeColor="text1"/>
          <w:sz w:val="26"/>
          <w:szCs w:val="26"/>
          <w:lang w:val="lv-LV"/>
        </w:rPr>
        <w:t xml:space="preserve"> </w:t>
      </w:r>
      <w:bookmarkStart w:id="1" w:name="_Hlk117242214"/>
      <w:r w:rsidR="002045C9" w:rsidRPr="002045C9">
        <w:rPr>
          <w:color w:val="000000" w:themeColor="text1"/>
          <w:sz w:val="26"/>
          <w:szCs w:val="26"/>
          <w:lang w:val="lv-LV"/>
        </w:rPr>
        <w:t>un tām piesaistīto zemesgabalu labiekārtošanai 2023.-</w:t>
      </w:r>
      <w:bookmarkEnd w:id="1"/>
      <w:r w:rsidR="00F0703F" w:rsidRPr="00372F33">
        <w:rPr>
          <w:color w:val="000000" w:themeColor="text1"/>
          <w:sz w:val="26"/>
          <w:szCs w:val="26"/>
          <w:lang w:val="lv-LV"/>
        </w:rPr>
        <w:t>202</w:t>
      </w:r>
      <w:r w:rsidR="00713D9C">
        <w:rPr>
          <w:color w:val="000000" w:themeColor="text1"/>
          <w:sz w:val="26"/>
          <w:szCs w:val="26"/>
          <w:lang w:val="lv-LV"/>
        </w:rPr>
        <w:t>4</w:t>
      </w:r>
      <w:r w:rsidR="00F0703F" w:rsidRPr="00372F33">
        <w:rPr>
          <w:color w:val="000000" w:themeColor="text1"/>
          <w:sz w:val="26"/>
          <w:szCs w:val="26"/>
          <w:lang w:val="lv-LV"/>
        </w:rPr>
        <w:t>. gadā</w:t>
      </w:r>
      <w:r w:rsidR="00A72DEB" w:rsidRPr="00372F33">
        <w:rPr>
          <w:color w:val="000000" w:themeColor="text1"/>
          <w:sz w:val="26"/>
          <w:szCs w:val="26"/>
          <w:lang w:val="lv-LV"/>
        </w:rPr>
        <w:t xml:space="preserve">” </w:t>
      </w:r>
      <w:r w:rsidR="00AD00B9" w:rsidRPr="00372F33">
        <w:rPr>
          <w:color w:val="000000" w:themeColor="text1"/>
          <w:sz w:val="26"/>
          <w:szCs w:val="26"/>
          <w:lang w:val="lv-LV"/>
        </w:rPr>
        <w:t xml:space="preserve">(turpmāk – </w:t>
      </w:r>
      <w:r w:rsidRPr="00372F33">
        <w:rPr>
          <w:color w:val="000000" w:themeColor="text1"/>
          <w:sz w:val="26"/>
          <w:szCs w:val="26"/>
          <w:lang w:val="lv-LV"/>
        </w:rPr>
        <w:t>Programma</w:t>
      </w:r>
      <w:r w:rsidR="00AD00B9" w:rsidRPr="00372F33">
        <w:rPr>
          <w:color w:val="000000" w:themeColor="text1"/>
          <w:sz w:val="26"/>
          <w:szCs w:val="26"/>
          <w:lang w:val="lv-LV"/>
        </w:rPr>
        <w:t xml:space="preserve">) </w:t>
      </w:r>
      <w:r w:rsidRPr="00372F33">
        <w:rPr>
          <w:color w:val="000000" w:themeColor="text1"/>
          <w:sz w:val="26"/>
          <w:szCs w:val="26"/>
          <w:lang w:val="lv-LV"/>
        </w:rPr>
        <w:t>īsteno</w:t>
      </w:r>
      <w:r w:rsidR="009D1C98" w:rsidRPr="00372F33">
        <w:rPr>
          <w:color w:val="000000" w:themeColor="text1"/>
          <w:sz w:val="26"/>
          <w:szCs w:val="26"/>
          <w:lang w:val="lv-LV"/>
        </w:rPr>
        <w:t xml:space="preserve"> saskaņā ar Rīgas domes </w:t>
      </w:r>
      <w:r w:rsidR="00F0703F" w:rsidRPr="00372F33">
        <w:rPr>
          <w:color w:val="000000" w:themeColor="text1"/>
          <w:sz w:val="26"/>
          <w:szCs w:val="26"/>
          <w:lang w:val="lv-LV"/>
        </w:rPr>
        <w:t>29</w:t>
      </w:r>
      <w:r w:rsidR="00AD00B9" w:rsidRPr="00372F33">
        <w:rPr>
          <w:color w:val="000000" w:themeColor="text1"/>
          <w:sz w:val="26"/>
          <w:szCs w:val="26"/>
          <w:lang w:val="lv-LV"/>
        </w:rPr>
        <w:t>.</w:t>
      </w:r>
      <w:r w:rsidR="00F0703F" w:rsidRPr="00372F33">
        <w:rPr>
          <w:color w:val="000000" w:themeColor="text1"/>
          <w:sz w:val="26"/>
          <w:szCs w:val="26"/>
          <w:lang w:val="lv-LV"/>
        </w:rPr>
        <w:t>05</w:t>
      </w:r>
      <w:r w:rsidR="00AD00B9" w:rsidRPr="00372F33">
        <w:rPr>
          <w:color w:val="000000" w:themeColor="text1"/>
          <w:sz w:val="26"/>
          <w:szCs w:val="26"/>
          <w:lang w:val="lv-LV"/>
        </w:rPr>
        <w:t>.</w:t>
      </w:r>
      <w:r w:rsidR="009D1C98" w:rsidRPr="00372F33">
        <w:rPr>
          <w:color w:val="000000" w:themeColor="text1"/>
          <w:sz w:val="26"/>
          <w:szCs w:val="26"/>
          <w:lang w:val="lv-LV"/>
        </w:rPr>
        <w:t>20</w:t>
      </w:r>
      <w:r w:rsidR="00F0703F" w:rsidRPr="00372F33">
        <w:rPr>
          <w:color w:val="000000" w:themeColor="text1"/>
          <w:sz w:val="26"/>
          <w:szCs w:val="26"/>
          <w:lang w:val="lv-LV"/>
        </w:rPr>
        <w:t>20</w:t>
      </w:r>
      <w:r w:rsidR="009D1C98" w:rsidRPr="00372F33">
        <w:rPr>
          <w:color w:val="000000" w:themeColor="text1"/>
          <w:sz w:val="26"/>
          <w:szCs w:val="26"/>
          <w:lang w:val="lv-LV"/>
        </w:rPr>
        <w:t xml:space="preserve">. </w:t>
      </w:r>
      <w:r w:rsidR="00AD00B9" w:rsidRPr="00372F33">
        <w:rPr>
          <w:color w:val="000000" w:themeColor="text1"/>
          <w:sz w:val="26"/>
          <w:szCs w:val="26"/>
          <w:lang w:val="lv-LV"/>
        </w:rPr>
        <w:t>s</w:t>
      </w:r>
      <w:r w:rsidR="009D1C98" w:rsidRPr="00372F33">
        <w:rPr>
          <w:color w:val="000000" w:themeColor="text1"/>
          <w:sz w:val="26"/>
          <w:szCs w:val="26"/>
          <w:lang w:val="lv-LV"/>
        </w:rPr>
        <w:t>aistošajiem noteikumiem Nr.</w:t>
      </w:r>
      <w:r w:rsidR="00352159" w:rsidRPr="00372F33">
        <w:rPr>
          <w:color w:val="000000" w:themeColor="text1"/>
          <w:sz w:val="26"/>
          <w:szCs w:val="26"/>
          <w:lang w:val="lv-LV"/>
        </w:rPr>
        <w:t xml:space="preserve"> </w:t>
      </w:r>
      <w:r w:rsidR="009D1C98" w:rsidRPr="00372F33">
        <w:rPr>
          <w:color w:val="000000" w:themeColor="text1"/>
          <w:sz w:val="26"/>
          <w:szCs w:val="26"/>
          <w:lang w:val="lv-LV"/>
        </w:rPr>
        <w:t xml:space="preserve">22 </w:t>
      </w:r>
      <w:r w:rsidR="007E5DAD" w:rsidRPr="00372F33">
        <w:rPr>
          <w:sz w:val="26"/>
          <w:szCs w:val="26"/>
          <w:lang w:val="lv-LV"/>
        </w:rPr>
        <w:t>“</w:t>
      </w:r>
      <w:r w:rsidR="00713D9C" w:rsidRPr="00713D9C">
        <w:rPr>
          <w:noProof/>
          <w:sz w:val="26"/>
          <w:szCs w:val="26"/>
          <w:lang w:val="lv-LV"/>
        </w:rPr>
        <w:t>Par pašvaldības palīdzību bīstamības novēršanai un energoefektivitātes uzlabošanas pasākumu veikšanai dzīvojamās mājās, kā arī tām piesaistīto zemesgabalu labiekārtošanai Rīgā</w:t>
      </w:r>
      <w:r w:rsidR="00A72DEB" w:rsidRPr="00372F33">
        <w:rPr>
          <w:sz w:val="26"/>
          <w:szCs w:val="26"/>
          <w:lang w:val="lv-LV"/>
        </w:rPr>
        <w:t>”</w:t>
      </w:r>
      <w:r w:rsidR="009D1C98" w:rsidRPr="00372F33">
        <w:rPr>
          <w:sz w:val="26"/>
          <w:szCs w:val="26"/>
          <w:lang w:val="lv-LV"/>
        </w:rPr>
        <w:t xml:space="preserve"> </w:t>
      </w:r>
      <w:r w:rsidR="00AD00B9" w:rsidRPr="00372F33">
        <w:rPr>
          <w:sz w:val="26"/>
          <w:szCs w:val="26"/>
          <w:lang w:val="lv-LV"/>
        </w:rPr>
        <w:t>(</w:t>
      </w:r>
      <w:r w:rsidR="009D1C98" w:rsidRPr="00372F33">
        <w:rPr>
          <w:sz w:val="26"/>
          <w:szCs w:val="26"/>
          <w:lang w:val="lv-LV"/>
        </w:rPr>
        <w:t xml:space="preserve">turpmāk – </w:t>
      </w:r>
      <w:r w:rsidR="00481307" w:rsidRPr="00372F33">
        <w:rPr>
          <w:sz w:val="26"/>
          <w:szCs w:val="26"/>
          <w:lang w:val="lv-LV"/>
        </w:rPr>
        <w:t>Saistošie noteikumi</w:t>
      </w:r>
      <w:r w:rsidR="00AD00B9" w:rsidRPr="00372F33">
        <w:rPr>
          <w:sz w:val="26"/>
          <w:szCs w:val="26"/>
          <w:lang w:val="lv-LV"/>
        </w:rPr>
        <w:t>)</w:t>
      </w:r>
      <w:r w:rsidR="009D1C98" w:rsidRPr="00372F33">
        <w:rPr>
          <w:sz w:val="26"/>
          <w:szCs w:val="26"/>
          <w:lang w:val="lv-LV"/>
        </w:rPr>
        <w:t>.</w:t>
      </w:r>
    </w:p>
    <w:p w14:paraId="35D42A8B" w14:textId="2E498D79" w:rsidR="00A72DEB" w:rsidRPr="00372F33" w:rsidRDefault="00F305CF" w:rsidP="00A44AD8">
      <w:pPr>
        <w:numPr>
          <w:ilvl w:val="0"/>
          <w:numId w:val="1"/>
        </w:numPr>
        <w:jc w:val="both"/>
        <w:rPr>
          <w:color w:val="000000" w:themeColor="text1"/>
          <w:sz w:val="26"/>
          <w:szCs w:val="26"/>
        </w:rPr>
      </w:pPr>
      <w:r w:rsidRPr="00372F33">
        <w:rPr>
          <w:color w:val="000000" w:themeColor="text1"/>
          <w:sz w:val="26"/>
          <w:szCs w:val="26"/>
        </w:rPr>
        <w:t>Programmas</w:t>
      </w:r>
      <w:r w:rsidR="00A72DEB" w:rsidRPr="00372F33">
        <w:rPr>
          <w:color w:val="000000" w:themeColor="text1"/>
          <w:sz w:val="26"/>
          <w:szCs w:val="26"/>
        </w:rPr>
        <w:t xml:space="preserve"> nolikumā (turpmāk – Nolikums) lietotie termini atbilst </w:t>
      </w:r>
      <w:r w:rsidR="00481307" w:rsidRPr="00372F33">
        <w:rPr>
          <w:color w:val="000000" w:themeColor="text1"/>
          <w:sz w:val="26"/>
          <w:szCs w:val="26"/>
        </w:rPr>
        <w:t xml:space="preserve">Saistošajos noteikumos </w:t>
      </w:r>
      <w:r w:rsidR="00A72DEB" w:rsidRPr="00372F33">
        <w:rPr>
          <w:color w:val="000000" w:themeColor="text1"/>
          <w:sz w:val="26"/>
          <w:szCs w:val="26"/>
        </w:rPr>
        <w:t>lietotiem terminiem</w:t>
      </w:r>
      <w:r w:rsidRPr="00372F33">
        <w:rPr>
          <w:color w:val="000000" w:themeColor="text1"/>
          <w:sz w:val="26"/>
          <w:szCs w:val="26"/>
        </w:rPr>
        <w:t>, ja Nolikumā nav noteikts citādi</w:t>
      </w:r>
      <w:r w:rsidR="00A72DEB" w:rsidRPr="00372F33">
        <w:rPr>
          <w:color w:val="000000" w:themeColor="text1"/>
          <w:sz w:val="26"/>
          <w:szCs w:val="26"/>
        </w:rPr>
        <w:t>.</w:t>
      </w:r>
    </w:p>
    <w:p w14:paraId="0C739563" w14:textId="57925D19" w:rsidR="00B57BBC" w:rsidRDefault="00C10959" w:rsidP="00A44AD8">
      <w:pPr>
        <w:numPr>
          <w:ilvl w:val="0"/>
          <w:numId w:val="1"/>
        </w:numPr>
        <w:jc w:val="both"/>
        <w:rPr>
          <w:sz w:val="26"/>
          <w:szCs w:val="26"/>
        </w:rPr>
      </w:pPr>
      <w:r>
        <w:rPr>
          <w:sz w:val="26"/>
          <w:szCs w:val="26"/>
        </w:rPr>
        <w:t xml:space="preserve">Rīgas domes </w:t>
      </w:r>
      <w:r w:rsidR="00457C91">
        <w:rPr>
          <w:sz w:val="26"/>
          <w:szCs w:val="26"/>
        </w:rPr>
        <w:t>Pilsētvides attīstības un kvalitātes</w:t>
      </w:r>
      <w:r>
        <w:rPr>
          <w:sz w:val="26"/>
          <w:szCs w:val="26"/>
        </w:rPr>
        <w:t xml:space="preserve"> komisija (turpmāk – Komisija) </w:t>
      </w:r>
      <w:r w:rsidR="00B57BBC" w:rsidRPr="00372F33">
        <w:rPr>
          <w:sz w:val="26"/>
          <w:szCs w:val="26"/>
        </w:rPr>
        <w:t xml:space="preserve">atsevišķi vērtē un pieņem lēmumu par </w:t>
      </w:r>
      <w:r w:rsidR="00C618ED" w:rsidRPr="00372F33">
        <w:rPr>
          <w:sz w:val="26"/>
          <w:szCs w:val="26"/>
        </w:rPr>
        <w:t xml:space="preserve">Atjaunošanas </w:t>
      </w:r>
      <w:r w:rsidR="00F0703F" w:rsidRPr="00372F33">
        <w:rPr>
          <w:sz w:val="26"/>
          <w:szCs w:val="26"/>
        </w:rPr>
        <w:t>projektiem</w:t>
      </w:r>
      <w:r w:rsidR="00B57BBC" w:rsidRPr="00372F33">
        <w:rPr>
          <w:sz w:val="26"/>
          <w:szCs w:val="26"/>
        </w:rPr>
        <w:t xml:space="preserve"> un </w:t>
      </w:r>
      <w:r w:rsidR="00C618ED" w:rsidRPr="00372F33">
        <w:rPr>
          <w:sz w:val="26"/>
          <w:szCs w:val="26"/>
        </w:rPr>
        <w:t>Siltināšanas projektiem</w:t>
      </w:r>
      <w:r w:rsidR="00B57BBC" w:rsidRPr="00372F33">
        <w:rPr>
          <w:sz w:val="26"/>
          <w:szCs w:val="26"/>
        </w:rPr>
        <w:t>.</w:t>
      </w:r>
    </w:p>
    <w:p w14:paraId="74DAF8C2" w14:textId="6579870F" w:rsidR="008762B0" w:rsidRPr="00D2444F" w:rsidRDefault="005A5E77" w:rsidP="00A44AD8">
      <w:pPr>
        <w:numPr>
          <w:ilvl w:val="0"/>
          <w:numId w:val="1"/>
        </w:numPr>
        <w:jc w:val="both"/>
        <w:rPr>
          <w:color w:val="000000" w:themeColor="text1"/>
          <w:sz w:val="26"/>
          <w:szCs w:val="26"/>
        </w:rPr>
      </w:pPr>
      <w:r w:rsidRPr="00372F33">
        <w:rPr>
          <w:color w:val="000000" w:themeColor="text1"/>
          <w:sz w:val="26"/>
          <w:szCs w:val="26"/>
        </w:rPr>
        <w:t xml:space="preserve">Apstiprinātā </w:t>
      </w:r>
      <w:r w:rsidR="00D2444F" w:rsidRPr="00D2444F">
        <w:rPr>
          <w:color w:val="000000" w:themeColor="text1"/>
          <w:sz w:val="26"/>
          <w:szCs w:val="26"/>
        </w:rPr>
        <w:t xml:space="preserve">Atjaunošanas projekta un Siltināšanas </w:t>
      </w:r>
      <w:r w:rsidRPr="00372F33">
        <w:rPr>
          <w:color w:val="000000" w:themeColor="text1"/>
          <w:sz w:val="26"/>
          <w:szCs w:val="26"/>
        </w:rPr>
        <w:t xml:space="preserve">projekta </w:t>
      </w:r>
      <w:r w:rsidR="002F0D3C" w:rsidRPr="00372F33">
        <w:rPr>
          <w:color w:val="000000" w:themeColor="text1"/>
          <w:sz w:val="26"/>
          <w:szCs w:val="26"/>
        </w:rPr>
        <w:t>īstenošanas</w:t>
      </w:r>
      <w:r w:rsidR="00ED13AE" w:rsidRPr="00372F33">
        <w:rPr>
          <w:color w:val="000000" w:themeColor="text1"/>
          <w:sz w:val="26"/>
          <w:szCs w:val="26"/>
        </w:rPr>
        <w:t xml:space="preserve"> </w:t>
      </w:r>
      <w:r w:rsidR="009D1C98" w:rsidRPr="00372F33">
        <w:rPr>
          <w:color w:val="000000" w:themeColor="text1"/>
          <w:sz w:val="26"/>
          <w:szCs w:val="26"/>
        </w:rPr>
        <w:t xml:space="preserve">maksimālais </w:t>
      </w:r>
      <w:r w:rsidR="00D75C0F" w:rsidRPr="00372F33">
        <w:rPr>
          <w:color w:val="000000" w:themeColor="text1"/>
          <w:sz w:val="26"/>
          <w:szCs w:val="26"/>
        </w:rPr>
        <w:t xml:space="preserve">periods </w:t>
      </w:r>
      <w:r w:rsidR="009C249D" w:rsidRPr="00372F33">
        <w:rPr>
          <w:color w:val="000000" w:themeColor="text1"/>
          <w:sz w:val="26"/>
          <w:szCs w:val="26"/>
        </w:rPr>
        <w:t xml:space="preserve">ir </w:t>
      </w:r>
      <w:r w:rsidR="00C618ED" w:rsidRPr="00372F33">
        <w:rPr>
          <w:b/>
          <w:color w:val="000000" w:themeColor="text1"/>
          <w:sz w:val="26"/>
          <w:szCs w:val="26"/>
        </w:rPr>
        <w:t>no</w:t>
      </w:r>
      <w:r w:rsidR="00C618ED" w:rsidRPr="00372F33">
        <w:rPr>
          <w:color w:val="000000" w:themeColor="text1"/>
          <w:sz w:val="26"/>
          <w:szCs w:val="26"/>
        </w:rPr>
        <w:t xml:space="preserve"> </w:t>
      </w:r>
      <w:r w:rsidR="00C618ED" w:rsidRPr="00372F33">
        <w:rPr>
          <w:b/>
          <w:color w:val="000000" w:themeColor="text1"/>
          <w:sz w:val="26"/>
          <w:szCs w:val="26"/>
        </w:rPr>
        <w:t>01.01.202</w:t>
      </w:r>
      <w:r w:rsidR="00457C91">
        <w:rPr>
          <w:b/>
          <w:color w:val="000000" w:themeColor="text1"/>
          <w:sz w:val="26"/>
          <w:szCs w:val="26"/>
        </w:rPr>
        <w:t>4</w:t>
      </w:r>
      <w:r w:rsidR="00C618ED" w:rsidRPr="00372F33">
        <w:rPr>
          <w:b/>
          <w:color w:val="000000" w:themeColor="text1"/>
          <w:sz w:val="26"/>
          <w:szCs w:val="26"/>
        </w:rPr>
        <w:t>. līdz</w:t>
      </w:r>
      <w:r w:rsidR="00C618ED" w:rsidRPr="00372F33">
        <w:rPr>
          <w:color w:val="000000" w:themeColor="text1"/>
          <w:sz w:val="26"/>
          <w:szCs w:val="26"/>
        </w:rPr>
        <w:t xml:space="preserve"> </w:t>
      </w:r>
      <w:r w:rsidR="008175DC" w:rsidRPr="00372F33">
        <w:rPr>
          <w:b/>
          <w:color w:val="000000" w:themeColor="text1"/>
          <w:sz w:val="26"/>
          <w:szCs w:val="26"/>
        </w:rPr>
        <w:t>15</w:t>
      </w:r>
      <w:r w:rsidR="00AB6016" w:rsidRPr="00372F33">
        <w:rPr>
          <w:b/>
          <w:color w:val="000000" w:themeColor="text1"/>
          <w:sz w:val="26"/>
          <w:szCs w:val="26"/>
        </w:rPr>
        <w:t>.11.</w:t>
      </w:r>
      <w:r w:rsidR="00A54F65" w:rsidRPr="00372F33">
        <w:rPr>
          <w:b/>
          <w:color w:val="000000" w:themeColor="text1"/>
          <w:sz w:val="26"/>
          <w:szCs w:val="26"/>
        </w:rPr>
        <w:t>202</w:t>
      </w:r>
      <w:r w:rsidR="00457C91">
        <w:rPr>
          <w:b/>
          <w:color w:val="000000" w:themeColor="text1"/>
          <w:sz w:val="26"/>
          <w:szCs w:val="26"/>
        </w:rPr>
        <w:t>4</w:t>
      </w:r>
      <w:r w:rsidR="008762B0" w:rsidRPr="00372F33">
        <w:rPr>
          <w:b/>
          <w:color w:val="000000" w:themeColor="text1"/>
          <w:sz w:val="26"/>
          <w:szCs w:val="26"/>
        </w:rPr>
        <w:t>.</w:t>
      </w:r>
      <w:r w:rsidR="00C618ED" w:rsidRPr="00372F33">
        <w:rPr>
          <w:b/>
          <w:color w:val="000000" w:themeColor="text1"/>
          <w:sz w:val="26"/>
          <w:szCs w:val="26"/>
        </w:rPr>
        <w:t xml:space="preserve"> </w:t>
      </w:r>
    </w:p>
    <w:p w14:paraId="023F34C7" w14:textId="7B643556" w:rsidR="00D2444F" w:rsidRDefault="00D2444F" w:rsidP="00D2444F">
      <w:pPr>
        <w:ind w:left="360"/>
        <w:jc w:val="both"/>
        <w:rPr>
          <w:color w:val="000000" w:themeColor="text1"/>
          <w:sz w:val="26"/>
          <w:szCs w:val="26"/>
        </w:rPr>
      </w:pPr>
      <w:r w:rsidRPr="00D2444F">
        <w:rPr>
          <w:color w:val="000000" w:themeColor="text1"/>
          <w:sz w:val="26"/>
          <w:szCs w:val="26"/>
        </w:rPr>
        <w:t xml:space="preserve">Apstiprinātā Labiekārtošanas projekta īstenošanas </w:t>
      </w:r>
      <w:r w:rsidR="00CD4739" w:rsidRPr="00CD4739">
        <w:rPr>
          <w:color w:val="000000" w:themeColor="text1"/>
          <w:sz w:val="26"/>
          <w:szCs w:val="26"/>
        </w:rPr>
        <w:t xml:space="preserve">maksimālais periods ir no </w:t>
      </w:r>
      <w:r w:rsidR="00CD4739" w:rsidRPr="00F905A1">
        <w:rPr>
          <w:b/>
          <w:color w:val="000000" w:themeColor="text1"/>
          <w:sz w:val="26"/>
          <w:szCs w:val="26"/>
        </w:rPr>
        <w:t>01.01.2023. līdz 15.11.2023</w:t>
      </w:r>
      <w:r w:rsidRPr="00D2444F">
        <w:rPr>
          <w:color w:val="000000" w:themeColor="text1"/>
          <w:sz w:val="26"/>
          <w:szCs w:val="26"/>
        </w:rPr>
        <w:t>.</w:t>
      </w:r>
    </w:p>
    <w:p w14:paraId="4E5F10E3" w14:textId="140CA59E" w:rsidR="009F504F" w:rsidRDefault="009F504F" w:rsidP="00D2444F">
      <w:pPr>
        <w:ind w:left="360"/>
        <w:jc w:val="both"/>
        <w:rPr>
          <w:sz w:val="26"/>
          <w:szCs w:val="26"/>
        </w:rPr>
      </w:pPr>
      <w:r>
        <w:rPr>
          <w:sz w:val="26"/>
          <w:szCs w:val="26"/>
        </w:rPr>
        <w:t>Apstiprinātā Atjaunošanas projekta par Mājokli,</w:t>
      </w:r>
      <w:r w:rsidRPr="00487E16">
        <w:t xml:space="preserve"> </w:t>
      </w:r>
      <w:r w:rsidRPr="00487E16">
        <w:rPr>
          <w:sz w:val="26"/>
          <w:szCs w:val="26"/>
        </w:rPr>
        <w:t>kura ekspluatācija aizliegta ar būvvaldes funkcijas pildošas institūcijas lēmumu,</w:t>
      </w:r>
      <w:r>
        <w:rPr>
          <w:sz w:val="26"/>
          <w:szCs w:val="26"/>
        </w:rPr>
        <w:t xml:space="preserve"> īstenošanas maksimālais periods ir </w:t>
      </w:r>
      <w:r w:rsidRPr="009F504F">
        <w:rPr>
          <w:b/>
          <w:bCs/>
          <w:sz w:val="26"/>
          <w:szCs w:val="26"/>
        </w:rPr>
        <w:t>no 01.01.2023. līdz 15.11.2024</w:t>
      </w:r>
      <w:r>
        <w:rPr>
          <w:sz w:val="26"/>
          <w:szCs w:val="26"/>
        </w:rPr>
        <w:t>.</w:t>
      </w:r>
    </w:p>
    <w:p w14:paraId="1112E243" w14:textId="5B32FD27" w:rsidR="009408F6" w:rsidRPr="009A1DAD" w:rsidRDefault="009408F6" w:rsidP="009408F6">
      <w:pPr>
        <w:pStyle w:val="Sarakstarindkopa"/>
        <w:shd w:val="clear" w:color="auto" w:fill="FFFFFF"/>
        <w:ind w:left="360"/>
        <w:jc w:val="both"/>
        <w:rPr>
          <w:i/>
          <w:color w:val="000000" w:themeColor="text1"/>
          <w:sz w:val="18"/>
          <w:szCs w:val="18"/>
          <w:lang w:val="lv-LV"/>
        </w:rPr>
      </w:pPr>
      <w:r w:rsidRPr="009A1DAD">
        <w:rPr>
          <w:i/>
          <w:color w:val="000000" w:themeColor="text1"/>
          <w:sz w:val="18"/>
          <w:szCs w:val="18"/>
          <w:lang w:val="lv-LV"/>
        </w:rPr>
        <w:t xml:space="preserve">(grozīts ar </w:t>
      </w:r>
      <w:r>
        <w:rPr>
          <w:i/>
          <w:color w:val="000000" w:themeColor="text1"/>
          <w:sz w:val="18"/>
          <w:szCs w:val="18"/>
          <w:lang w:val="lv-LV"/>
        </w:rPr>
        <w:t>0</w:t>
      </w:r>
      <w:r>
        <w:rPr>
          <w:i/>
          <w:color w:val="000000" w:themeColor="text1"/>
          <w:sz w:val="18"/>
          <w:szCs w:val="18"/>
          <w:lang w:val="lv-LV"/>
        </w:rPr>
        <w:t>7</w:t>
      </w:r>
      <w:r w:rsidRPr="009A1DAD">
        <w:rPr>
          <w:i/>
          <w:color w:val="000000" w:themeColor="text1"/>
          <w:sz w:val="18"/>
          <w:szCs w:val="18"/>
          <w:lang w:val="lv-LV"/>
        </w:rPr>
        <w:t>.0</w:t>
      </w:r>
      <w:r>
        <w:rPr>
          <w:i/>
          <w:color w:val="000000" w:themeColor="text1"/>
          <w:sz w:val="18"/>
          <w:szCs w:val="18"/>
          <w:lang w:val="lv-LV"/>
        </w:rPr>
        <w:t>7</w:t>
      </w:r>
      <w:r w:rsidRPr="009A1DAD">
        <w:rPr>
          <w:i/>
          <w:color w:val="000000" w:themeColor="text1"/>
          <w:sz w:val="18"/>
          <w:szCs w:val="18"/>
          <w:lang w:val="lv-LV"/>
        </w:rPr>
        <w:t>.202</w:t>
      </w:r>
      <w:r>
        <w:rPr>
          <w:i/>
          <w:color w:val="000000" w:themeColor="text1"/>
          <w:sz w:val="18"/>
          <w:szCs w:val="18"/>
          <w:lang w:val="lv-LV"/>
        </w:rPr>
        <w:t>3</w:t>
      </w:r>
      <w:r w:rsidRPr="009A1DAD">
        <w:rPr>
          <w:i/>
          <w:color w:val="000000" w:themeColor="text1"/>
          <w:sz w:val="18"/>
          <w:szCs w:val="18"/>
          <w:lang w:val="lv-LV"/>
        </w:rPr>
        <w:t>. Nolikumu)</w:t>
      </w:r>
    </w:p>
    <w:p w14:paraId="24EED58D" w14:textId="342A4F92" w:rsidR="007F55A1" w:rsidRDefault="007F55A1" w:rsidP="00A44AD8">
      <w:pPr>
        <w:numPr>
          <w:ilvl w:val="0"/>
          <w:numId w:val="1"/>
        </w:numPr>
        <w:jc w:val="both"/>
        <w:rPr>
          <w:color w:val="000000" w:themeColor="text1"/>
          <w:sz w:val="26"/>
          <w:szCs w:val="26"/>
        </w:rPr>
      </w:pPr>
      <w:r w:rsidRPr="00372F33">
        <w:rPr>
          <w:color w:val="000000" w:themeColor="text1"/>
          <w:sz w:val="26"/>
          <w:szCs w:val="26"/>
        </w:rPr>
        <w:t xml:space="preserve">Nolikuma izpratnē Mājoklis ir Rīgas </w:t>
      </w:r>
      <w:r w:rsidR="001140AF">
        <w:rPr>
          <w:color w:val="000000" w:themeColor="text1"/>
          <w:sz w:val="26"/>
          <w:szCs w:val="26"/>
        </w:rPr>
        <w:t>valsts</w:t>
      </w:r>
      <w:r w:rsidRPr="00372F33">
        <w:rPr>
          <w:color w:val="000000" w:themeColor="text1"/>
          <w:sz w:val="26"/>
          <w:szCs w:val="26"/>
        </w:rPr>
        <w:t>pilsētas administratīvajā teritorijā esošā dzīvojam</w:t>
      </w:r>
      <w:r w:rsidR="00370CE8">
        <w:rPr>
          <w:color w:val="000000" w:themeColor="text1"/>
          <w:sz w:val="26"/>
          <w:szCs w:val="26"/>
        </w:rPr>
        <w:t>ā</w:t>
      </w:r>
      <w:r w:rsidRPr="00372F33">
        <w:rPr>
          <w:color w:val="000000" w:themeColor="text1"/>
          <w:sz w:val="26"/>
          <w:szCs w:val="26"/>
        </w:rPr>
        <w:t xml:space="preserve"> ēka neatkarīgi no dzīvokļu un kopīpašnieku skaita, kuras galvenais lietošanas veids ir triju vai vairāku dzīvokļu mājas.</w:t>
      </w:r>
    </w:p>
    <w:p w14:paraId="563B5E84" w14:textId="40F9A7A6" w:rsidR="00D2444F" w:rsidRDefault="000263C5" w:rsidP="00D2444F">
      <w:pPr>
        <w:ind w:left="360"/>
        <w:jc w:val="both"/>
        <w:rPr>
          <w:sz w:val="26"/>
          <w:szCs w:val="26"/>
        </w:rPr>
      </w:pPr>
      <w:r>
        <w:rPr>
          <w:sz w:val="26"/>
          <w:szCs w:val="26"/>
        </w:rPr>
        <w:t xml:space="preserve">Mājoklim piesaistītais zemesgabals Nolikuma izpratnē ir uzmērīta, kvadrātmetros izteikta un dabā identificējama zeme (tai skaitā, zemes vienība, zemes vienības daļa, daļa no zemes vienības, daļa no zemes vienības daļā), kuru Mājokļa īpašnieks (kopīpašnieki) pamatojoties uz dokumentāri pierādāmajām tiesībām (piemēram, </w:t>
      </w:r>
      <w:r>
        <w:rPr>
          <w:sz w:val="26"/>
          <w:szCs w:val="26"/>
        </w:rPr>
        <w:lastRenderedPageBreak/>
        <w:t>īpašuma, valdījuma, lietošanas, nomas) drīkst izmantot netraucētai Labiekārtošanas projekta aktivitāšu īstenošanai, kā arī Projekta objekta nepārtrauktai uzturēšanai un atjaunošanai (remontam) vismaz trīs gadu laikā pēc Projekta īstenošanas.</w:t>
      </w:r>
    </w:p>
    <w:p w14:paraId="2157171D" w14:textId="2C72035F" w:rsidR="000263C5" w:rsidRPr="009A1DAD" w:rsidRDefault="000263C5" w:rsidP="000263C5">
      <w:pPr>
        <w:pStyle w:val="Sarakstarindkopa"/>
        <w:shd w:val="clear" w:color="auto" w:fill="FFFFFF"/>
        <w:ind w:left="360"/>
        <w:jc w:val="both"/>
        <w:rPr>
          <w:i/>
          <w:color w:val="000000" w:themeColor="text1"/>
          <w:sz w:val="18"/>
          <w:szCs w:val="18"/>
          <w:lang w:val="lv-LV"/>
        </w:rPr>
      </w:pPr>
      <w:bookmarkStart w:id="2" w:name="_Hlk130547729"/>
      <w:r w:rsidRPr="009A1DAD">
        <w:rPr>
          <w:i/>
          <w:color w:val="000000" w:themeColor="text1"/>
          <w:sz w:val="18"/>
          <w:szCs w:val="18"/>
          <w:lang w:val="lv-LV"/>
        </w:rPr>
        <w:t xml:space="preserve">(grozīts ar </w:t>
      </w:r>
      <w:r>
        <w:rPr>
          <w:i/>
          <w:color w:val="000000" w:themeColor="text1"/>
          <w:sz w:val="18"/>
          <w:szCs w:val="18"/>
          <w:lang w:val="lv-LV"/>
        </w:rPr>
        <w:t>03</w:t>
      </w:r>
      <w:r w:rsidRPr="009A1DAD">
        <w:rPr>
          <w:i/>
          <w:color w:val="000000" w:themeColor="text1"/>
          <w:sz w:val="18"/>
          <w:szCs w:val="18"/>
          <w:lang w:val="lv-LV"/>
        </w:rPr>
        <w:t>.0</w:t>
      </w:r>
      <w:r>
        <w:rPr>
          <w:i/>
          <w:color w:val="000000" w:themeColor="text1"/>
          <w:sz w:val="18"/>
          <w:szCs w:val="18"/>
          <w:lang w:val="lv-LV"/>
        </w:rPr>
        <w:t>2</w:t>
      </w:r>
      <w:r w:rsidRPr="009A1DAD">
        <w:rPr>
          <w:i/>
          <w:color w:val="000000" w:themeColor="text1"/>
          <w:sz w:val="18"/>
          <w:szCs w:val="18"/>
          <w:lang w:val="lv-LV"/>
        </w:rPr>
        <w:t>.202</w:t>
      </w:r>
      <w:r>
        <w:rPr>
          <w:i/>
          <w:color w:val="000000" w:themeColor="text1"/>
          <w:sz w:val="18"/>
          <w:szCs w:val="18"/>
          <w:lang w:val="lv-LV"/>
        </w:rPr>
        <w:t>3</w:t>
      </w:r>
      <w:r w:rsidRPr="009A1DAD">
        <w:rPr>
          <w:i/>
          <w:color w:val="000000" w:themeColor="text1"/>
          <w:sz w:val="18"/>
          <w:szCs w:val="18"/>
          <w:lang w:val="lv-LV"/>
        </w:rPr>
        <w:t>. Nolikumu)</w:t>
      </w:r>
    </w:p>
    <w:bookmarkEnd w:id="2"/>
    <w:p w14:paraId="377A4238" w14:textId="67632411" w:rsidR="00690381" w:rsidRPr="00CD4739" w:rsidRDefault="00690381" w:rsidP="00220835">
      <w:pPr>
        <w:numPr>
          <w:ilvl w:val="0"/>
          <w:numId w:val="1"/>
        </w:numPr>
        <w:jc w:val="both"/>
        <w:rPr>
          <w:color w:val="000000" w:themeColor="text1"/>
          <w:sz w:val="26"/>
          <w:szCs w:val="26"/>
        </w:rPr>
      </w:pPr>
      <w:r w:rsidRPr="00372F33">
        <w:rPr>
          <w:sz w:val="26"/>
          <w:szCs w:val="26"/>
        </w:rPr>
        <w:t xml:space="preserve">Par vienu Mājokli vienā saimnieciskajā gadā var iesniegt tikai vienu Atjaunošanas projektu vai </w:t>
      </w:r>
      <w:r w:rsidR="00182D92">
        <w:rPr>
          <w:sz w:val="26"/>
          <w:szCs w:val="26"/>
        </w:rPr>
        <w:t xml:space="preserve">vienu </w:t>
      </w:r>
      <w:r w:rsidRPr="00372F33">
        <w:rPr>
          <w:sz w:val="26"/>
          <w:szCs w:val="26"/>
        </w:rPr>
        <w:t>Siltināšanas projektu.</w:t>
      </w:r>
    </w:p>
    <w:p w14:paraId="616B9344" w14:textId="23DB8602" w:rsidR="00CD4739" w:rsidRPr="00220835" w:rsidRDefault="00CD4739" w:rsidP="00CD4739">
      <w:pPr>
        <w:ind w:left="360"/>
        <w:jc w:val="both"/>
        <w:rPr>
          <w:color w:val="000000" w:themeColor="text1"/>
          <w:sz w:val="26"/>
          <w:szCs w:val="26"/>
        </w:rPr>
      </w:pPr>
      <w:r>
        <w:rPr>
          <w:color w:val="000000" w:themeColor="text1"/>
          <w:sz w:val="26"/>
          <w:szCs w:val="26"/>
        </w:rPr>
        <w:t>Par vienu kadastra objektu vienā saimnieciskā gadā var iesniegt</w:t>
      </w:r>
      <w:r w:rsidR="00397CA3">
        <w:rPr>
          <w:color w:val="000000" w:themeColor="text1"/>
          <w:sz w:val="26"/>
          <w:szCs w:val="26"/>
        </w:rPr>
        <w:t xml:space="preserve"> vienu Labiekārtošanas projektu. Ja par vienu kadastra objektu iesniegti vairāki Labiekārtošanas projekti, tad tie atzīstami par vienu projektu Labiekārtošanas programmas ietvaros. </w:t>
      </w:r>
    </w:p>
    <w:p w14:paraId="684B1E08" w14:textId="0AD27B1E" w:rsidR="00690381" w:rsidRPr="00372F33" w:rsidRDefault="00D2444F" w:rsidP="00690381">
      <w:pPr>
        <w:pStyle w:val="Sarakstarindkopa"/>
        <w:numPr>
          <w:ilvl w:val="0"/>
          <w:numId w:val="1"/>
        </w:numPr>
        <w:shd w:val="clear" w:color="auto" w:fill="FFFFFF"/>
        <w:jc w:val="both"/>
        <w:rPr>
          <w:color w:val="000000" w:themeColor="text1"/>
          <w:sz w:val="26"/>
          <w:szCs w:val="26"/>
          <w:lang w:val="lv-LV"/>
        </w:rPr>
      </w:pPr>
      <w:r w:rsidRPr="00D2444F">
        <w:rPr>
          <w:color w:val="000000" w:themeColor="text1"/>
          <w:sz w:val="26"/>
          <w:szCs w:val="26"/>
          <w:lang w:val="lv-LV"/>
        </w:rPr>
        <w:t>Atjaunošanas projekta un Siltināšanas projekta</w:t>
      </w:r>
      <w:r w:rsidR="00690381" w:rsidRPr="00372F33">
        <w:rPr>
          <w:color w:val="000000" w:themeColor="text1"/>
          <w:sz w:val="26"/>
          <w:szCs w:val="26"/>
          <w:lang w:val="lv-LV"/>
        </w:rPr>
        <w:t xml:space="preserve"> sastāvā iesniedz būvprojektu</w:t>
      </w:r>
      <w:r w:rsidR="00457C91">
        <w:rPr>
          <w:color w:val="000000" w:themeColor="text1"/>
          <w:sz w:val="26"/>
          <w:szCs w:val="26"/>
          <w:lang w:val="lv-LV"/>
        </w:rPr>
        <w:t xml:space="preserve"> </w:t>
      </w:r>
      <w:r w:rsidR="00690381" w:rsidRPr="00372F33">
        <w:rPr>
          <w:color w:val="000000" w:themeColor="text1"/>
          <w:sz w:val="26"/>
          <w:szCs w:val="26"/>
          <w:lang w:val="lv-LV"/>
        </w:rPr>
        <w:t xml:space="preserve">ar izpildītiem projektēšanas nosacījumiem (apliecinājuma kartes </w:t>
      </w:r>
      <w:r w:rsidR="00457C91">
        <w:rPr>
          <w:color w:val="000000" w:themeColor="text1"/>
          <w:sz w:val="26"/>
          <w:szCs w:val="26"/>
          <w:lang w:val="lv-LV"/>
        </w:rPr>
        <w:t>vai paskaidrojuma rakst</w:t>
      </w:r>
      <w:r w:rsidR="00720E66">
        <w:rPr>
          <w:color w:val="000000" w:themeColor="text1"/>
          <w:sz w:val="26"/>
          <w:szCs w:val="26"/>
          <w:lang w:val="lv-LV"/>
        </w:rPr>
        <w:t>a</w:t>
      </w:r>
      <w:r w:rsidR="00457C91">
        <w:rPr>
          <w:color w:val="000000" w:themeColor="text1"/>
          <w:sz w:val="26"/>
          <w:szCs w:val="26"/>
          <w:lang w:val="lv-LV"/>
        </w:rPr>
        <w:t xml:space="preserve"> </w:t>
      </w:r>
      <w:r w:rsidR="00690381" w:rsidRPr="00372F33">
        <w:rPr>
          <w:color w:val="000000" w:themeColor="text1"/>
          <w:sz w:val="26"/>
          <w:szCs w:val="26"/>
          <w:lang w:val="lv-LV"/>
        </w:rPr>
        <w:t>gadījumā – atzīmi par būvniecības ieceres saskaņošanu).</w:t>
      </w:r>
    </w:p>
    <w:p w14:paraId="24CC01E2" w14:textId="53E308AB" w:rsidR="00690381" w:rsidRPr="00372F33" w:rsidRDefault="00690381" w:rsidP="00690381">
      <w:pPr>
        <w:pStyle w:val="Sarakstarindkopa"/>
        <w:numPr>
          <w:ilvl w:val="0"/>
          <w:numId w:val="1"/>
        </w:numPr>
        <w:shd w:val="clear" w:color="auto" w:fill="FFFFFF"/>
        <w:jc w:val="both"/>
        <w:rPr>
          <w:sz w:val="26"/>
          <w:szCs w:val="26"/>
          <w:lang w:val="lv-LV"/>
        </w:rPr>
      </w:pPr>
      <w:r w:rsidRPr="00372F33">
        <w:rPr>
          <w:color w:val="000000" w:themeColor="text1"/>
          <w:sz w:val="26"/>
          <w:szCs w:val="26"/>
          <w:lang w:val="lv-LV"/>
        </w:rPr>
        <w:t xml:space="preserve"> Siltināšanas projekta objektam nesošo un norobežojošo konstrukciju (turpmāk - NNK) stāvoklis ir fiksējams </w:t>
      </w:r>
      <w:r w:rsidRPr="00372F33">
        <w:rPr>
          <w:sz w:val="26"/>
          <w:szCs w:val="26"/>
          <w:lang w:val="lv-LV"/>
        </w:rPr>
        <w:t xml:space="preserve">tehniskās apsekošanas atzinumā, tehniskās izpētes atzinumā vai vizuālās apskates atzinumā (turpmāk – Atzinums), kas projekta iesniegšanas dienā nav vecāks par </w:t>
      </w:r>
      <w:r w:rsidR="001246E2">
        <w:rPr>
          <w:sz w:val="26"/>
          <w:szCs w:val="26"/>
          <w:lang w:val="lv-LV"/>
        </w:rPr>
        <w:t>2 (diviem)</w:t>
      </w:r>
      <w:r w:rsidRPr="00372F33">
        <w:rPr>
          <w:sz w:val="26"/>
          <w:szCs w:val="26"/>
          <w:lang w:val="lv-LV"/>
        </w:rPr>
        <w:t xml:space="preserve"> kalendār</w:t>
      </w:r>
      <w:r w:rsidR="001246E2">
        <w:rPr>
          <w:sz w:val="26"/>
          <w:szCs w:val="26"/>
          <w:lang w:val="lv-LV"/>
        </w:rPr>
        <w:t>ajiem</w:t>
      </w:r>
      <w:r w:rsidRPr="00372F33">
        <w:rPr>
          <w:sz w:val="26"/>
          <w:szCs w:val="26"/>
          <w:lang w:val="lv-LV"/>
        </w:rPr>
        <w:t xml:space="preserve"> gad</w:t>
      </w:r>
      <w:r w:rsidR="001246E2">
        <w:rPr>
          <w:sz w:val="26"/>
          <w:szCs w:val="26"/>
          <w:lang w:val="lv-LV"/>
        </w:rPr>
        <w:t>iem</w:t>
      </w:r>
      <w:r w:rsidRPr="00372F33">
        <w:rPr>
          <w:sz w:val="26"/>
          <w:szCs w:val="26"/>
          <w:lang w:val="lv-LV"/>
        </w:rPr>
        <w:t xml:space="preserve"> no tā sagatavošanas dienas un apjomā, kas ir norādīts Nolikuma </w:t>
      </w:r>
      <w:r w:rsidR="00457C91">
        <w:rPr>
          <w:sz w:val="26"/>
          <w:szCs w:val="26"/>
          <w:lang w:val="lv-LV"/>
        </w:rPr>
        <w:t>pielikum</w:t>
      </w:r>
      <w:r w:rsidR="0097426E">
        <w:rPr>
          <w:sz w:val="26"/>
          <w:szCs w:val="26"/>
          <w:lang w:val="lv-LV"/>
        </w:rPr>
        <w:t>a</w:t>
      </w:r>
      <w:r w:rsidR="00457C91">
        <w:rPr>
          <w:sz w:val="26"/>
          <w:szCs w:val="26"/>
          <w:lang w:val="lv-LV"/>
        </w:rPr>
        <w:t xml:space="preserve"> Nr. 2 (Siltināšanas projekta saturs) 1.3. apakšpunktā</w:t>
      </w:r>
      <w:r w:rsidRPr="00372F33">
        <w:rPr>
          <w:sz w:val="26"/>
          <w:szCs w:val="26"/>
          <w:lang w:val="lv-LV"/>
        </w:rPr>
        <w:t>. Atzinumu projektā iekļauj ar mērķi pārliecināties, ka Mājoklis atbilst Būvniecības likuma 9. pantā minētajām lietošanas drošības, mehāniskas stiprības un stabilitātes prasībām.</w:t>
      </w:r>
    </w:p>
    <w:p w14:paraId="417100EF" w14:textId="76D05C14" w:rsidR="00690381" w:rsidRPr="00541BED" w:rsidRDefault="00690381" w:rsidP="00690381">
      <w:pPr>
        <w:pStyle w:val="Sarakstarindkopa"/>
        <w:numPr>
          <w:ilvl w:val="0"/>
          <w:numId w:val="1"/>
        </w:numPr>
        <w:shd w:val="clear" w:color="auto" w:fill="FFFFFF"/>
        <w:jc w:val="both"/>
        <w:rPr>
          <w:sz w:val="26"/>
          <w:szCs w:val="26"/>
          <w:lang w:val="lv-LV"/>
        </w:rPr>
      </w:pPr>
      <w:r w:rsidRPr="00372F33">
        <w:rPr>
          <w:sz w:val="26"/>
          <w:szCs w:val="26"/>
          <w:lang w:val="lv-LV"/>
        </w:rPr>
        <w:t xml:space="preserve">Siltināšanas projekts pieļaujams tikai par tādu Mājokli, kura atsevišķo NNK stāvoklis atbilstoši Atzinumam ir aprakstīts pozitīvāk par “neapmierinošu”. Siltināšanas projektus par Mājokli, kura atsevišķu NNK stāvoklis ir aprakstīts, piemēram, kā “avārijas”, “pirmsavārijas”, </w:t>
      </w:r>
      <w:r w:rsidR="00F70AC8">
        <w:rPr>
          <w:sz w:val="26"/>
          <w:szCs w:val="26"/>
          <w:lang w:val="lv-LV"/>
        </w:rPr>
        <w:t xml:space="preserve">“nedrošs”, </w:t>
      </w:r>
      <w:r w:rsidRPr="00372F33">
        <w:rPr>
          <w:sz w:val="26"/>
          <w:szCs w:val="26"/>
          <w:lang w:val="lv-LV"/>
        </w:rPr>
        <w:t xml:space="preserve">“neapmierinošas”, “slikts”, Komisija </w:t>
      </w:r>
      <w:r w:rsidR="00541BED">
        <w:rPr>
          <w:sz w:val="26"/>
          <w:szCs w:val="26"/>
          <w:lang w:val="lv-LV"/>
        </w:rPr>
        <w:t>atstāj bez izskatīšanas</w:t>
      </w:r>
      <w:r w:rsidRPr="00372F33">
        <w:rPr>
          <w:sz w:val="26"/>
          <w:szCs w:val="26"/>
          <w:lang w:val="lv-LV"/>
        </w:rPr>
        <w:t>.</w:t>
      </w:r>
      <w:r w:rsidRPr="00372F33">
        <w:rPr>
          <w:color w:val="000000" w:themeColor="text1"/>
          <w:sz w:val="26"/>
          <w:szCs w:val="26"/>
          <w:lang w:val="lv-LV"/>
        </w:rPr>
        <w:t xml:space="preserve"> Izņēmums ir pārbūvējams Mājoklis, kurā būvdarbi tiek veikti saskaņā ar būvatļauju, būvatļaujā ir izdarīta atzīme par būvdarbu uzsākšanas nosacījumu izpildi, un būvprojekts paredz visu NNK tehniskā stāvokļa trūkumu novēršanu. Šādā gadījumā būvprojektā jāiekļauj un būvprojekta skaidrojošā aprakstā jānorāda visi trūkumi, kas ir uzskaitīti Atzinuma sadaļā “secinājumi un ieteikumi”.</w:t>
      </w:r>
    </w:p>
    <w:p w14:paraId="3573D334" w14:textId="5147CAC4" w:rsidR="00690381" w:rsidRPr="009A1DAD" w:rsidRDefault="00690381" w:rsidP="00690381">
      <w:pPr>
        <w:pStyle w:val="Sarakstarindkopa"/>
        <w:numPr>
          <w:ilvl w:val="0"/>
          <w:numId w:val="1"/>
        </w:numPr>
        <w:shd w:val="clear" w:color="auto" w:fill="FFFFFF"/>
        <w:jc w:val="both"/>
        <w:rPr>
          <w:sz w:val="26"/>
          <w:szCs w:val="26"/>
          <w:lang w:val="lv-LV"/>
        </w:rPr>
      </w:pPr>
      <w:r w:rsidRPr="00372F33">
        <w:rPr>
          <w:color w:val="000000" w:themeColor="text1"/>
          <w:sz w:val="26"/>
          <w:szCs w:val="26"/>
          <w:lang w:val="lv-LV"/>
        </w:rPr>
        <w:t xml:space="preserve">Atjaunošanas projekta sastāvā Atzinums ir būvprojekta sastāvā esošais tehniskās apsekošanas atzinums. Ja iepriekš minētā būvprojekta sastāvā esošā Atzinuma apjoms ir mazāks, nekā tas ir norādīts </w:t>
      </w:r>
      <w:bookmarkStart w:id="3" w:name="_Hlk116045757"/>
      <w:r w:rsidRPr="00372F33">
        <w:rPr>
          <w:color w:val="000000" w:themeColor="text1"/>
          <w:sz w:val="26"/>
          <w:szCs w:val="26"/>
          <w:lang w:val="lv-LV"/>
        </w:rPr>
        <w:t xml:space="preserve">Nolikuma </w:t>
      </w:r>
      <w:r w:rsidR="00457C91">
        <w:rPr>
          <w:color w:val="000000" w:themeColor="text1"/>
          <w:sz w:val="26"/>
          <w:szCs w:val="26"/>
          <w:lang w:val="lv-LV"/>
        </w:rPr>
        <w:t>pielikuma Nr. 1 (Atjaunošanas projekta saturs) 1</w:t>
      </w:r>
      <w:r w:rsidRPr="00372F33">
        <w:rPr>
          <w:color w:val="000000" w:themeColor="text1"/>
          <w:sz w:val="26"/>
          <w:szCs w:val="26"/>
          <w:lang w:val="lv-LV"/>
        </w:rPr>
        <w:t>.</w:t>
      </w:r>
      <w:r w:rsidR="000D6360">
        <w:rPr>
          <w:color w:val="000000" w:themeColor="text1"/>
          <w:sz w:val="26"/>
          <w:szCs w:val="26"/>
          <w:lang w:val="lv-LV"/>
        </w:rPr>
        <w:t>3</w:t>
      </w:r>
      <w:r w:rsidRPr="00372F33">
        <w:rPr>
          <w:color w:val="000000" w:themeColor="text1"/>
          <w:sz w:val="26"/>
          <w:szCs w:val="26"/>
          <w:lang w:val="lv-LV"/>
        </w:rPr>
        <w:t>.</w:t>
      </w:r>
      <w:r w:rsidR="000D6360">
        <w:rPr>
          <w:color w:val="000000" w:themeColor="text1"/>
          <w:sz w:val="26"/>
          <w:szCs w:val="26"/>
          <w:lang w:val="lv-LV"/>
        </w:rPr>
        <w:t xml:space="preserve"> </w:t>
      </w:r>
      <w:r w:rsidRPr="00372F33">
        <w:rPr>
          <w:color w:val="000000" w:themeColor="text1"/>
          <w:sz w:val="26"/>
          <w:szCs w:val="26"/>
          <w:lang w:val="lv-LV"/>
        </w:rPr>
        <w:t>apakšpunktā</w:t>
      </w:r>
      <w:bookmarkEnd w:id="3"/>
      <w:r w:rsidRPr="00372F33">
        <w:rPr>
          <w:color w:val="000000" w:themeColor="text1"/>
          <w:sz w:val="26"/>
          <w:szCs w:val="26"/>
          <w:lang w:val="lv-LV"/>
        </w:rPr>
        <w:t xml:space="preserve">, tad iesniedz papildus atzinumu (turpmāk – Papildus atzinums), kurā ir iekļauts trūkstošo Mājokļa daļu novērtējums. Papildus atzinums nevar būt vecāks par vienu gadu no dienas, kad projekts ir iesniegts </w:t>
      </w:r>
      <w:r w:rsidR="00C10959">
        <w:rPr>
          <w:color w:val="000000" w:themeColor="text1"/>
          <w:sz w:val="26"/>
          <w:szCs w:val="26"/>
          <w:lang w:val="lv-LV"/>
        </w:rPr>
        <w:t>Rīgas domes Īpašuma departamentā</w:t>
      </w:r>
      <w:r w:rsidR="009A1DAD">
        <w:rPr>
          <w:color w:val="000000" w:themeColor="text1"/>
          <w:sz w:val="26"/>
          <w:szCs w:val="26"/>
          <w:lang w:val="lv-LV"/>
        </w:rPr>
        <w:t xml:space="preserve"> (turpmāk – Departaments)</w:t>
      </w:r>
      <w:r w:rsidRPr="00372F33">
        <w:rPr>
          <w:color w:val="000000" w:themeColor="text1"/>
          <w:sz w:val="26"/>
          <w:szCs w:val="26"/>
          <w:lang w:val="lv-LV"/>
        </w:rPr>
        <w:t>.</w:t>
      </w:r>
    </w:p>
    <w:p w14:paraId="0BAB18B2" w14:textId="38630A0E" w:rsidR="00113EE8" w:rsidRPr="00372F33" w:rsidRDefault="008720AC" w:rsidP="008720AC">
      <w:pPr>
        <w:pStyle w:val="Sarakstarindkopa"/>
        <w:numPr>
          <w:ilvl w:val="0"/>
          <w:numId w:val="1"/>
        </w:numPr>
        <w:jc w:val="both"/>
        <w:rPr>
          <w:color w:val="000000" w:themeColor="text1"/>
          <w:sz w:val="26"/>
          <w:szCs w:val="26"/>
          <w:lang w:val="lv-LV"/>
        </w:rPr>
      </w:pPr>
      <w:r w:rsidRPr="00372F33">
        <w:rPr>
          <w:color w:val="000000" w:themeColor="text1"/>
          <w:sz w:val="26"/>
          <w:szCs w:val="26"/>
          <w:lang w:val="lv-LV"/>
        </w:rPr>
        <w:t xml:space="preserve">Projektu novērtēšanā izmanto Nekustamā īpašuma valsts kadastra informācijas sistēmā (turpmāk - NĪVKIS) reģistrētus datus, tai skaitā, datus par Mājokļa ekspluatācijas uzsākšanas gadu, galveno lietošanas veidu, dzīvokļu skaitu. Ja NĪVKIS (aktuālā būves kadastrālās uzmērīšanās lietā) dati par Mājokļa ekspluatācijas uzsākšanas gadu nav reģistrēti vispār, vai ir reģistrēti, piemēram, pēc Mājokļa pārbūves, bet Līdzfinansējuma saņēmējam ir zināms, ka Mājokļa ekspluatācija ir uzsākta agrāk, tad Līdzfinansējuma saņēmējs var iesniegt projekta sastāvā dokumentu (dokumenta atvasinājumu) piemēram, būves kadastrālās uzmērīšanas lietu pirms būves datu aktualizācijas, kurā ir norādīts ekspluatācijas uzsākšanas gads, vai lēmumu, izziņu, būvniecību regulējošajos </w:t>
      </w:r>
      <w:r w:rsidRPr="00372F33">
        <w:rPr>
          <w:color w:val="000000" w:themeColor="text1"/>
          <w:sz w:val="26"/>
          <w:szCs w:val="26"/>
          <w:lang w:val="lv-LV"/>
        </w:rPr>
        <w:lastRenderedPageBreak/>
        <w:t>normatīvajos aktos noteiktā kārtībā sagatavotu un Rīgas pilsētas būvvaldes (</w:t>
      </w:r>
      <w:r w:rsidR="00294591">
        <w:rPr>
          <w:color w:val="000000" w:themeColor="text1"/>
          <w:sz w:val="26"/>
          <w:szCs w:val="26"/>
          <w:lang w:val="lv-LV"/>
        </w:rPr>
        <w:t xml:space="preserve">līdz 31.08.2021.; </w:t>
      </w:r>
      <w:r w:rsidRPr="00372F33">
        <w:rPr>
          <w:color w:val="000000" w:themeColor="text1"/>
          <w:sz w:val="26"/>
          <w:szCs w:val="26"/>
          <w:lang w:val="lv-LV"/>
        </w:rPr>
        <w:t xml:space="preserve">turpmāk – </w:t>
      </w:r>
      <w:r w:rsidR="00294591">
        <w:rPr>
          <w:color w:val="000000" w:themeColor="text1"/>
          <w:sz w:val="26"/>
          <w:szCs w:val="26"/>
          <w:lang w:val="lv-LV"/>
        </w:rPr>
        <w:t>Būvvalde</w:t>
      </w:r>
      <w:r w:rsidRPr="00372F33">
        <w:rPr>
          <w:color w:val="000000" w:themeColor="text1"/>
          <w:sz w:val="26"/>
          <w:szCs w:val="26"/>
          <w:lang w:val="lv-LV"/>
        </w:rPr>
        <w:t xml:space="preserve">) </w:t>
      </w:r>
      <w:r w:rsidR="00294591">
        <w:rPr>
          <w:color w:val="000000" w:themeColor="text1"/>
          <w:sz w:val="26"/>
          <w:szCs w:val="26"/>
          <w:lang w:val="lv-LV"/>
        </w:rPr>
        <w:t xml:space="preserve">vai </w:t>
      </w:r>
      <w:r w:rsidR="00294591" w:rsidRPr="00294591">
        <w:rPr>
          <w:color w:val="000000" w:themeColor="text1"/>
          <w:sz w:val="26"/>
          <w:szCs w:val="26"/>
          <w:lang w:val="lv-LV"/>
        </w:rPr>
        <w:t>Rīgas domes Pilsētas attīstības departament</w:t>
      </w:r>
      <w:r w:rsidR="00294591">
        <w:rPr>
          <w:color w:val="000000" w:themeColor="text1"/>
          <w:sz w:val="26"/>
          <w:szCs w:val="26"/>
          <w:lang w:val="lv-LV"/>
        </w:rPr>
        <w:t>a</w:t>
      </w:r>
      <w:r w:rsidR="00294591" w:rsidRPr="00294591">
        <w:rPr>
          <w:color w:val="000000" w:themeColor="text1"/>
          <w:sz w:val="26"/>
          <w:szCs w:val="26"/>
          <w:lang w:val="lv-LV"/>
        </w:rPr>
        <w:t xml:space="preserve"> (turpmāk – PAD)</w:t>
      </w:r>
      <w:r w:rsidR="00294591">
        <w:rPr>
          <w:color w:val="000000" w:themeColor="text1"/>
          <w:sz w:val="26"/>
          <w:szCs w:val="26"/>
          <w:lang w:val="lv-LV"/>
        </w:rPr>
        <w:t xml:space="preserve"> </w:t>
      </w:r>
      <w:r w:rsidRPr="00372F33">
        <w:rPr>
          <w:color w:val="000000" w:themeColor="text1"/>
          <w:sz w:val="26"/>
          <w:szCs w:val="26"/>
          <w:lang w:val="lv-LV"/>
        </w:rPr>
        <w:t>apstiprinātu informāciju, kas satur norādes par ekspluatācijā pieņemšanas gadu.</w:t>
      </w:r>
    </w:p>
    <w:p w14:paraId="7058AD69" w14:textId="573575A0" w:rsidR="004111AB" w:rsidRPr="00372F33" w:rsidRDefault="00582674" w:rsidP="00013AFA">
      <w:pPr>
        <w:numPr>
          <w:ilvl w:val="0"/>
          <w:numId w:val="1"/>
        </w:numPr>
        <w:jc w:val="both"/>
        <w:rPr>
          <w:color w:val="000000" w:themeColor="text1"/>
          <w:sz w:val="26"/>
          <w:szCs w:val="26"/>
        </w:rPr>
      </w:pPr>
      <w:r w:rsidRPr="00372F33">
        <w:rPr>
          <w:sz w:val="26"/>
          <w:szCs w:val="26"/>
        </w:rPr>
        <w:t xml:space="preserve">Projekta iesniegšana </w:t>
      </w:r>
      <w:r w:rsidR="008D4AC6" w:rsidRPr="00372F33">
        <w:rPr>
          <w:sz w:val="26"/>
          <w:szCs w:val="26"/>
        </w:rPr>
        <w:t xml:space="preserve">Programmai </w:t>
      </w:r>
      <w:r w:rsidRPr="00372F33">
        <w:rPr>
          <w:sz w:val="26"/>
          <w:szCs w:val="26"/>
        </w:rPr>
        <w:t xml:space="preserve">nerada </w:t>
      </w:r>
      <w:r w:rsidR="008D4AC6" w:rsidRPr="00372F33">
        <w:rPr>
          <w:sz w:val="26"/>
          <w:szCs w:val="26"/>
        </w:rPr>
        <w:t>P</w:t>
      </w:r>
      <w:r w:rsidRPr="00372F33">
        <w:rPr>
          <w:sz w:val="26"/>
          <w:szCs w:val="26"/>
        </w:rPr>
        <w:t>ašvaldībai pienākumu piešķirt</w:t>
      </w:r>
      <w:r w:rsidR="00203AA0" w:rsidRPr="00372F33">
        <w:rPr>
          <w:sz w:val="26"/>
          <w:szCs w:val="26"/>
        </w:rPr>
        <w:t xml:space="preserve"> vai izmaksāt</w:t>
      </w:r>
      <w:r w:rsidRPr="00372F33">
        <w:rPr>
          <w:sz w:val="26"/>
          <w:szCs w:val="26"/>
        </w:rPr>
        <w:t xml:space="preserve"> </w:t>
      </w:r>
      <w:r w:rsidR="007E5DAD" w:rsidRPr="00372F33">
        <w:rPr>
          <w:sz w:val="26"/>
          <w:szCs w:val="26"/>
        </w:rPr>
        <w:t>L</w:t>
      </w:r>
      <w:r w:rsidRPr="00372F33">
        <w:rPr>
          <w:sz w:val="26"/>
          <w:szCs w:val="26"/>
        </w:rPr>
        <w:t xml:space="preserve">īdzfinansējumu. </w:t>
      </w:r>
      <w:r w:rsidR="005F456D" w:rsidRPr="00372F33">
        <w:rPr>
          <w:sz w:val="26"/>
          <w:szCs w:val="26"/>
        </w:rPr>
        <w:t>Līdzfinansējuma saņēmējs</w:t>
      </w:r>
      <w:r w:rsidRPr="00372F33">
        <w:rPr>
          <w:sz w:val="26"/>
          <w:szCs w:val="26"/>
        </w:rPr>
        <w:t xml:space="preserve"> un </w:t>
      </w:r>
      <w:r w:rsidR="00C618ED" w:rsidRPr="00372F33">
        <w:rPr>
          <w:sz w:val="26"/>
          <w:szCs w:val="26"/>
        </w:rPr>
        <w:t>Mājokļa</w:t>
      </w:r>
      <w:r w:rsidRPr="00372F33">
        <w:rPr>
          <w:sz w:val="26"/>
          <w:szCs w:val="26"/>
        </w:rPr>
        <w:t xml:space="preserve"> </w:t>
      </w:r>
      <w:r w:rsidR="009C78F9" w:rsidRPr="00372F33">
        <w:rPr>
          <w:sz w:val="26"/>
          <w:szCs w:val="26"/>
        </w:rPr>
        <w:t xml:space="preserve">īpašnieks </w:t>
      </w:r>
      <w:r w:rsidR="005F456D" w:rsidRPr="00372F33">
        <w:rPr>
          <w:sz w:val="26"/>
          <w:szCs w:val="26"/>
        </w:rPr>
        <w:t xml:space="preserve">(kopīpašnieki) </w:t>
      </w:r>
      <w:r w:rsidRPr="00372F33">
        <w:rPr>
          <w:sz w:val="26"/>
          <w:szCs w:val="26"/>
        </w:rPr>
        <w:t xml:space="preserve">ir </w:t>
      </w:r>
      <w:r w:rsidR="009C78F9" w:rsidRPr="00372F33">
        <w:rPr>
          <w:sz w:val="26"/>
          <w:szCs w:val="26"/>
        </w:rPr>
        <w:t xml:space="preserve">atbildīgs </w:t>
      </w:r>
      <w:r w:rsidRPr="00372F33">
        <w:rPr>
          <w:sz w:val="26"/>
          <w:szCs w:val="26"/>
        </w:rPr>
        <w:t xml:space="preserve">par visiem riskiem, kas ir saistīti ar </w:t>
      </w:r>
      <w:r w:rsidR="00847994" w:rsidRPr="00372F33">
        <w:rPr>
          <w:sz w:val="26"/>
          <w:szCs w:val="26"/>
        </w:rPr>
        <w:t>p</w:t>
      </w:r>
      <w:r w:rsidRPr="00372F33">
        <w:rPr>
          <w:sz w:val="26"/>
          <w:szCs w:val="26"/>
        </w:rPr>
        <w:t xml:space="preserve">rojekta īstenošanu, tostarp finanšu riskiem, tehniskiem riskiem, </w:t>
      </w:r>
      <w:r w:rsidR="006F10BF" w:rsidRPr="00372F33">
        <w:rPr>
          <w:sz w:val="26"/>
          <w:szCs w:val="26"/>
        </w:rPr>
        <w:t>kā arī</w:t>
      </w:r>
      <w:r w:rsidRPr="00372F33">
        <w:rPr>
          <w:sz w:val="26"/>
          <w:szCs w:val="26"/>
        </w:rPr>
        <w:t xml:space="preserve"> tādiem apstākļiem un notikumiem, kurus</w:t>
      </w:r>
      <w:r w:rsidR="003423AB" w:rsidRPr="00372F33">
        <w:rPr>
          <w:sz w:val="26"/>
          <w:szCs w:val="26"/>
        </w:rPr>
        <w:t>,</w:t>
      </w:r>
      <w:r w:rsidRPr="00372F33">
        <w:rPr>
          <w:sz w:val="26"/>
          <w:szCs w:val="26"/>
        </w:rPr>
        <w:t xml:space="preserve"> saprātīgi rīkojoties</w:t>
      </w:r>
      <w:r w:rsidR="003423AB" w:rsidRPr="00372F33">
        <w:rPr>
          <w:sz w:val="26"/>
          <w:szCs w:val="26"/>
        </w:rPr>
        <w:t xml:space="preserve">, iepriekš </w:t>
      </w:r>
      <w:r w:rsidRPr="00372F33">
        <w:rPr>
          <w:sz w:val="26"/>
          <w:szCs w:val="26"/>
        </w:rPr>
        <w:t>bija iespējams paredzēt un kuri bija pa</w:t>
      </w:r>
      <w:r w:rsidR="003423AB" w:rsidRPr="00372F33">
        <w:rPr>
          <w:sz w:val="26"/>
          <w:szCs w:val="26"/>
        </w:rPr>
        <w:t xml:space="preserve">r šķērsli </w:t>
      </w:r>
      <w:r w:rsidR="00847994" w:rsidRPr="00372F33">
        <w:rPr>
          <w:sz w:val="26"/>
          <w:szCs w:val="26"/>
        </w:rPr>
        <w:t>p</w:t>
      </w:r>
      <w:r w:rsidR="003423AB" w:rsidRPr="00372F33">
        <w:rPr>
          <w:sz w:val="26"/>
          <w:szCs w:val="26"/>
        </w:rPr>
        <w:t>rojekta īstenošanai.</w:t>
      </w:r>
    </w:p>
    <w:p w14:paraId="1EDABE1F" w14:textId="3EB5C4B0" w:rsidR="00877299" w:rsidRPr="00A419FA" w:rsidRDefault="00AD510F" w:rsidP="00A419FA">
      <w:pPr>
        <w:pStyle w:val="Sarakstarindkopa"/>
        <w:numPr>
          <w:ilvl w:val="0"/>
          <w:numId w:val="1"/>
        </w:numPr>
        <w:jc w:val="both"/>
        <w:rPr>
          <w:color w:val="000000" w:themeColor="text1"/>
          <w:sz w:val="26"/>
          <w:szCs w:val="26"/>
          <w:lang w:val="lv-LV"/>
        </w:rPr>
      </w:pPr>
      <w:r>
        <w:rPr>
          <w:color w:val="000000" w:themeColor="text1"/>
          <w:sz w:val="26"/>
          <w:szCs w:val="26"/>
          <w:lang w:val="lv-LV"/>
        </w:rPr>
        <w:t>Departaments</w:t>
      </w:r>
      <w:r w:rsidR="00165516" w:rsidRPr="00165516">
        <w:rPr>
          <w:color w:val="000000" w:themeColor="text1"/>
          <w:sz w:val="26"/>
          <w:szCs w:val="26"/>
          <w:lang w:val="lv-LV"/>
        </w:rPr>
        <w:t xml:space="preserve"> </w:t>
      </w:r>
      <w:bookmarkStart w:id="4" w:name="_Hlk117781617"/>
      <w:r w:rsidR="00A419FA">
        <w:rPr>
          <w:color w:val="000000" w:themeColor="text1"/>
          <w:sz w:val="26"/>
          <w:szCs w:val="26"/>
          <w:lang w:val="lv-LV"/>
        </w:rPr>
        <w:t xml:space="preserve">pieļaujamos </w:t>
      </w:r>
      <w:r w:rsidR="00165516" w:rsidRPr="00165516">
        <w:rPr>
          <w:color w:val="000000" w:themeColor="text1"/>
          <w:sz w:val="26"/>
          <w:szCs w:val="26"/>
          <w:lang w:val="lv-LV"/>
        </w:rPr>
        <w:t>Atjaunošanas projektu</w:t>
      </w:r>
      <w:r w:rsidR="00A419FA">
        <w:rPr>
          <w:color w:val="000000" w:themeColor="text1"/>
          <w:sz w:val="26"/>
          <w:szCs w:val="26"/>
          <w:lang w:val="lv-LV"/>
        </w:rPr>
        <w:t>s</w:t>
      </w:r>
      <w:r w:rsidR="00165516" w:rsidRPr="00165516">
        <w:rPr>
          <w:color w:val="000000" w:themeColor="text1"/>
          <w:sz w:val="26"/>
          <w:szCs w:val="26"/>
          <w:lang w:val="lv-LV"/>
        </w:rPr>
        <w:t xml:space="preserve"> un Siltināšanas projektu</w:t>
      </w:r>
      <w:bookmarkEnd w:id="4"/>
      <w:r w:rsidR="00A419FA">
        <w:rPr>
          <w:color w:val="000000" w:themeColor="text1"/>
          <w:sz w:val="26"/>
          <w:szCs w:val="26"/>
          <w:lang w:val="lv-LV"/>
        </w:rPr>
        <w:t xml:space="preserve">s </w:t>
      </w:r>
      <w:r w:rsidR="00165516" w:rsidRPr="00165516">
        <w:rPr>
          <w:color w:val="000000" w:themeColor="text1"/>
          <w:sz w:val="26"/>
          <w:szCs w:val="26"/>
          <w:lang w:val="lv-LV"/>
        </w:rPr>
        <w:t>sarindo</w:t>
      </w:r>
      <w:r>
        <w:rPr>
          <w:color w:val="000000" w:themeColor="text1"/>
          <w:sz w:val="26"/>
          <w:szCs w:val="26"/>
          <w:lang w:val="lv-LV"/>
        </w:rPr>
        <w:t xml:space="preserve"> </w:t>
      </w:r>
      <w:r w:rsidR="00165516" w:rsidRPr="00165516">
        <w:rPr>
          <w:color w:val="000000" w:themeColor="text1"/>
          <w:sz w:val="26"/>
          <w:szCs w:val="26"/>
          <w:lang w:val="lv-LV"/>
        </w:rPr>
        <w:t>nodalītos sarakstos</w:t>
      </w:r>
      <w:r w:rsidR="00A419FA">
        <w:rPr>
          <w:color w:val="000000" w:themeColor="text1"/>
          <w:sz w:val="26"/>
          <w:szCs w:val="26"/>
          <w:lang w:val="lv-LV"/>
        </w:rPr>
        <w:t xml:space="preserve">, </w:t>
      </w:r>
      <w:r w:rsidR="00165516" w:rsidRPr="00165516">
        <w:rPr>
          <w:color w:val="000000" w:themeColor="text1"/>
          <w:sz w:val="26"/>
          <w:szCs w:val="26"/>
          <w:lang w:val="lv-LV"/>
        </w:rPr>
        <w:t>norādot katram projektam maksimāl</w:t>
      </w:r>
      <w:r w:rsidR="00A419FA">
        <w:rPr>
          <w:color w:val="000000" w:themeColor="text1"/>
          <w:sz w:val="26"/>
          <w:szCs w:val="26"/>
          <w:lang w:val="lv-LV"/>
        </w:rPr>
        <w:t>o</w:t>
      </w:r>
      <w:r w:rsidR="00165516" w:rsidRPr="00165516">
        <w:rPr>
          <w:color w:val="000000" w:themeColor="text1"/>
          <w:sz w:val="26"/>
          <w:szCs w:val="26"/>
          <w:lang w:val="lv-LV"/>
        </w:rPr>
        <w:t xml:space="preserve"> Līdzfinansējuma summu</w:t>
      </w:r>
      <w:r w:rsidR="00184AB2">
        <w:rPr>
          <w:color w:val="000000" w:themeColor="text1"/>
          <w:sz w:val="26"/>
          <w:szCs w:val="26"/>
          <w:lang w:val="lv-LV"/>
        </w:rPr>
        <w:t>,</w:t>
      </w:r>
      <w:r w:rsidR="00165516">
        <w:rPr>
          <w:color w:val="000000" w:themeColor="text1"/>
          <w:sz w:val="26"/>
          <w:szCs w:val="26"/>
          <w:lang w:val="lv-LV"/>
        </w:rPr>
        <w:t xml:space="preserve"> </w:t>
      </w:r>
      <w:r w:rsidR="00BE1C5C">
        <w:rPr>
          <w:color w:val="000000" w:themeColor="text1"/>
          <w:sz w:val="26"/>
          <w:szCs w:val="26"/>
          <w:lang w:val="lv-LV"/>
        </w:rPr>
        <w:t>kā arī</w:t>
      </w:r>
      <w:r w:rsidR="00624227" w:rsidRPr="00372F33">
        <w:rPr>
          <w:color w:val="000000" w:themeColor="text1"/>
          <w:sz w:val="26"/>
          <w:szCs w:val="26"/>
          <w:lang w:val="lv-LV"/>
        </w:rPr>
        <w:t xml:space="preserve"> aprēķinot kopējo </w:t>
      </w:r>
      <w:r w:rsidR="00165516">
        <w:rPr>
          <w:color w:val="000000" w:themeColor="text1"/>
          <w:sz w:val="26"/>
          <w:szCs w:val="26"/>
          <w:lang w:val="lv-LV"/>
        </w:rPr>
        <w:t>pieļaujamo</w:t>
      </w:r>
      <w:r w:rsidR="00165516" w:rsidRPr="00372F33">
        <w:rPr>
          <w:color w:val="000000" w:themeColor="text1"/>
          <w:sz w:val="26"/>
          <w:szCs w:val="26"/>
          <w:lang w:val="lv-LV"/>
        </w:rPr>
        <w:t xml:space="preserve"> </w:t>
      </w:r>
      <w:r w:rsidR="00624227" w:rsidRPr="00372F33">
        <w:rPr>
          <w:color w:val="000000" w:themeColor="text1"/>
          <w:sz w:val="26"/>
          <w:szCs w:val="26"/>
          <w:lang w:val="lv-LV"/>
        </w:rPr>
        <w:t xml:space="preserve">projektu </w:t>
      </w:r>
      <w:r w:rsidR="00372F33" w:rsidRPr="00372F33">
        <w:rPr>
          <w:color w:val="000000" w:themeColor="text1"/>
          <w:sz w:val="26"/>
          <w:szCs w:val="26"/>
          <w:lang w:val="lv-LV"/>
        </w:rPr>
        <w:t>īstenošanai</w:t>
      </w:r>
      <w:r w:rsidR="00624227" w:rsidRPr="00372F33">
        <w:rPr>
          <w:color w:val="000000" w:themeColor="text1"/>
          <w:sz w:val="26"/>
          <w:szCs w:val="26"/>
          <w:lang w:val="lv-LV"/>
        </w:rPr>
        <w:t xml:space="preserve"> nepieciešamo </w:t>
      </w:r>
      <w:r w:rsidR="007E5DAD" w:rsidRPr="00372F33">
        <w:rPr>
          <w:color w:val="000000" w:themeColor="text1"/>
          <w:sz w:val="26"/>
          <w:szCs w:val="26"/>
          <w:lang w:val="lv-LV"/>
        </w:rPr>
        <w:t>L</w:t>
      </w:r>
      <w:r w:rsidR="00624227" w:rsidRPr="00372F33">
        <w:rPr>
          <w:color w:val="000000" w:themeColor="text1"/>
          <w:sz w:val="26"/>
          <w:szCs w:val="26"/>
          <w:lang w:val="lv-LV"/>
        </w:rPr>
        <w:t>īdzfinansējuma summu</w:t>
      </w:r>
      <w:r w:rsidR="00165516">
        <w:rPr>
          <w:color w:val="000000" w:themeColor="text1"/>
          <w:sz w:val="26"/>
          <w:szCs w:val="26"/>
          <w:lang w:val="lv-LV"/>
        </w:rPr>
        <w:t>.</w:t>
      </w:r>
      <w:r w:rsidR="00A419FA">
        <w:rPr>
          <w:color w:val="000000" w:themeColor="text1"/>
          <w:sz w:val="26"/>
          <w:szCs w:val="26"/>
          <w:lang w:val="lv-LV"/>
        </w:rPr>
        <w:t xml:space="preserve"> </w:t>
      </w:r>
      <w:r w:rsidR="00165516" w:rsidRPr="00A419FA">
        <w:rPr>
          <w:color w:val="000000" w:themeColor="text1"/>
          <w:sz w:val="26"/>
          <w:szCs w:val="26"/>
          <w:lang w:val="lv-LV"/>
        </w:rPr>
        <w:t xml:space="preserve">Komisija </w:t>
      </w:r>
      <w:r w:rsidR="00624227" w:rsidRPr="00A419FA">
        <w:rPr>
          <w:color w:val="000000" w:themeColor="text1"/>
          <w:sz w:val="26"/>
          <w:szCs w:val="26"/>
          <w:lang w:val="lv-LV"/>
        </w:rPr>
        <w:t>uzdod Departamentam iesniegt attiecīgu pieprasījumu nākamā saimnieciskā gada Pašvaldības budžetā</w:t>
      </w:r>
      <w:r w:rsidR="00D2444F" w:rsidRPr="00A419FA">
        <w:rPr>
          <w:lang w:val="lv-LV"/>
        </w:rPr>
        <w:t xml:space="preserve"> </w:t>
      </w:r>
      <w:r w:rsidR="00D2444F" w:rsidRPr="00A419FA">
        <w:rPr>
          <w:color w:val="000000" w:themeColor="text1"/>
          <w:sz w:val="26"/>
          <w:szCs w:val="26"/>
          <w:lang w:val="lv-LV"/>
        </w:rPr>
        <w:t>Atjaunošanas projektu un Siltināšanas projektu finansēšanai</w:t>
      </w:r>
      <w:r w:rsidR="000A2774" w:rsidRPr="00A419FA">
        <w:rPr>
          <w:color w:val="000000" w:themeColor="text1"/>
          <w:sz w:val="26"/>
          <w:szCs w:val="26"/>
          <w:lang w:val="lv-LV"/>
        </w:rPr>
        <w:t>.</w:t>
      </w:r>
      <w:r w:rsidR="0063191A" w:rsidRPr="00A419FA">
        <w:rPr>
          <w:color w:val="000000" w:themeColor="text1"/>
          <w:sz w:val="26"/>
          <w:szCs w:val="26"/>
          <w:lang w:val="lv-LV"/>
        </w:rPr>
        <w:t xml:space="preserve"> Komisija apstiprina katru projektu atsevišķi, ja projekta atbalstam ir piešķirti pašvaldības budžeta līdzekļi. </w:t>
      </w:r>
    </w:p>
    <w:p w14:paraId="4034E893" w14:textId="52D7E266" w:rsidR="00D2444F" w:rsidRDefault="00D2444F" w:rsidP="00D2444F">
      <w:pPr>
        <w:pStyle w:val="Sarakstarindkopa"/>
        <w:ind w:left="360"/>
        <w:jc w:val="both"/>
        <w:rPr>
          <w:color w:val="000000" w:themeColor="text1"/>
          <w:sz w:val="26"/>
          <w:szCs w:val="26"/>
          <w:lang w:val="lv-LV"/>
        </w:rPr>
      </w:pPr>
      <w:r w:rsidRPr="00D2444F">
        <w:rPr>
          <w:color w:val="000000" w:themeColor="text1"/>
          <w:sz w:val="26"/>
          <w:szCs w:val="26"/>
          <w:lang w:val="lv-LV"/>
        </w:rPr>
        <w:t>Labiekārtošanas projektu</w:t>
      </w:r>
      <w:r w:rsidR="00A419FA">
        <w:rPr>
          <w:color w:val="000000" w:themeColor="text1"/>
          <w:sz w:val="26"/>
          <w:szCs w:val="26"/>
          <w:lang w:val="lv-LV"/>
        </w:rPr>
        <w:t>s</w:t>
      </w:r>
      <w:r w:rsidR="00090104">
        <w:rPr>
          <w:color w:val="000000" w:themeColor="text1"/>
          <w:sz w:val="26"/>
          <w:szCs w:val="26"/>
          <w:lang w:val="lv-LV"/>
        </w:rPr>
        <w:t xml:space="preserve"> </w:t>
      </w:r>
      <w:r w:rsidR="00AF512D">
        <w:rPr>
          <w:color w:val="000000" w:themeColor="text1"/>
          <w:sz w:val="26"/>
          <w:szCs w:val="26"/>
          <w:lang w:val="lv-LV"/>
        </w:rPr>
        <w:t xml:space="preserve">Komisija </w:t>
      </w:r>
      <w:r w:rsidRPr="00D2444F">
        <w:rPr>
          <w:color w:val="000000" w:themeColor="text1"/>
          <w:sz w:val="26"/>
          <w:szCs w:val="26"/>
          <w:lang w:val="lv-LV"/>
        </w:rPr>
        <w:t xml:space="preserve">apstiprina </w:t>
      </w:r>
      <w:r w:rsidR="008D4A58">
        <w:rPr>
          <w:color w:val="000000" w:themeColor="text1"/>
          <w:sz w:val="26"/>
          <w:szCs w:val="26"/>
          <w:lang w:val="lv-LV"/>
        </w:rPr>
        <w:t>p</w:t>
      </w:r>
      <w:r w:rsidRPr="00D2444F">
        <w:rPr>
          <w:color w:val="000000" w:themeColor="text1"/>
          <w:sz w:val="26"/>
          <w:szCs w:val="26"/>
          <w:lang w:val="lv-LV"/>
        </w:rPr>
        <w:t>rogrammas kārtējā saimnieciskā gada pieejamā budžeta finansējuma ietvaros.</w:t>
      </w:r>
    </w:p>
    <w:p w14:paraId="636FA341" w14:textId="425DBF59" w:rsidR="00624227" w:rsidRPr="00372F33" w:rsidRDefault="007E5DAD" w:rsidP="00A44AD8">
      <w:pPr>
        <w:pStyle w:val="Sarakstarindkopa"/>
        <w:numPr>
          <w:ilvl w:val="0"/>
          <w:numId w:val="1"/>
        </w:numPr>
        <w:jc w:val="both"/>
        <w:rPr>
          <w:color w:val="000000" w:themeColor="text1"/>
          <w:sz w:val="26"/>
          <w:szCs w:val="26"/>
          <w:lang w:val="lv-LV"/>
        </w:rPr>
      </w:pPr>
      <w:r w:rsidRPr="00372F33">
        <w:rPr>
          <w:color w:val="000000" w:themeColor="text1"/>
          <w:sz w:val="26"/>
          <w:szCs w:val="26"/>
          <w:lang w:val="lv-LV"/>
        </w:rPr>
        <w:t>Pašvaldība piešķir</w:t>
      </w:r>
      <w:r w:rsidR="00624227" w:rsidRPr="00372F33">
        <w:rPr>
          <w:color w:val="000000" w:themeColor="text1"/>
          <w:sz w:val="26"/>
          <w:szCs w:val="26"/>
          <w:lang w:val="lv-LV"/>
        </w:rPr>
        <w:t xml:space="preserve"> budžeta finansējumu visiem vai daļai no sarakstā iekļautajiem</w:t>
      </w:r>
      <w:r w:rsidR="004568D4" w:rsidRPr="004B7485">
        <w:rPr>
          <w:lang w:val="lv-LV"/>
        </w:rPr>
        <w:t xml:space="preserve"> </w:t>
      </w:r>
      <w:r w:rsidR="004568D4" w:rsidRPr="004568D4">
        <w:rPr>
          <w:color w:val="000000" w:themeColor="text1"/>
          <w:sz w:val="26"/>
          <w:szCs w:val="26"/>
          <w:lang w:val="lv-LV"/>
        </w:rPr>
        <w:t>Atjaunošanas projekt</w:t>
      </w:r>
      <w:r w:rsidR="004568D4">
        <w:rPr>
          <w:color w:val="000000" w:themeColor="text1"/>
          <w:sz w:val="26"/>
          <w:szCs w:val="26"/>
          <w:lang w:val="lv-LV"/>
        </w:rPr>
        <w:t>iem</w:t>
      </w:r>
      <w:r w:rsidR="004568D4" w:rsidRPr="004568D4">
        <w:rPr>
          <w:color w:val="000000" w:themeColor="text1"/>
          <w:sz w:val="26"/>
          <w:szCs w:val="26"/>
          <w:lang w:val="lv-LV"/>
        </w:rPr>
        <w:t xml:space="preserve"> un Siltināšanas </w:t>
      </w:r>
      <w:r w:rsidR="00624227" w:rsidRPr="00372F33">
        <w:rPr>
          <w:color w:val="000000" w:themeColor="text1"/>
          <w:sz w:val="26"/>
          <w:szCs w:val="26"/>
          <w:lang w:val="lv-LV"/>
        </w:rPr>
        <w:t xml:space="preserve">projektiem. </w:t>
      </w:r>
    </w:p>
    <w:p w14:paraId="5239D969" w14:textId="7A87F65C" w:rsidR="00BA437A" w:rsidRPr="00372F33" w:rsidRDefault="000F3543" w:rsidP="00A44AD8">
      <w:pPr>
        <w:pStyle w:val="Sarakstarindkopa"/>
        <w:numPr>
          <w:ilvl w:val="0"/>
          <w:numId w:val="1"/>
        </w:numPr>
        <w:jc w:val="both"/>
        <w:rPr>
          <w:sz w:val="26"/>
          <w:szCs w:val="26"/>
          <w:lang w:val="lv-LV"/>
        </w:rPr>
      </w:pPr>
      <w:bookmarkStart w:id="5" w:name="_Hlk47696967"/>
      <w:r>
        <w:rPr>
          <w:sz w:val="26"/>
          <w:szCs w:val="26"/>
          <w:lang w:val="lv-LV"/>
        </w:rPr>
        <w:t>A</w:t>
      </w:r>
      <w:r w:rsidR="00690D16" w:rsidRPr="00372F33">
        <w:rPr>
          <w:sz w:val="26"/>
          <w:szCs w:val="26"/>
          <w:lang w:val="lv-LV"/>
        </w:rPr>
        <w:t xml:space="preserve">ttiecināmo izmaksu summu aprēķina, saskaņā ar </w:t>
      </w:r>
      <w:r w:rsidR="0008286B" w:rsidRPr="00372F33">
        <w:rPr>
          <w:sz w:val="26"/>
          <w:szCs w:val="26"/>
          <w:lang w:val="lv-LV"/>
        </w:rPr>
        <w:t xml:space="preserve">Departamenta pieļauto būvdarbu apjomu sarakstā un </w:t>
      </w:r>
      <w:r w:rsidR="00B557B0" w:rsidRPr="00372F33">
        <w:rPr>
          <w:sz w:val="26"/>
          <w:szCs w:val="26"/>
          <w:lang w:val="lv-LV"/>
        </w:rPr>
        <w:t>Programmas tāmē (turpmāk - Tāme)</w:t>
      </w:r>
      <w:r w:rsidR="00690D16" w:rsidRPr="00372F33">
        <w:rPr>
          <w:sz w:val="26"/>
          <w:szCs w:val="26"/>
          <w:lang w:val="lv-LV"/>
        </w:rPr>
        <w:t xml:space="preserve"> norādītām atbalstāmām darbībām un projekta sastāvā iesnieg</w:t>
      </w:r>
      <w:r w:rsidR="003E3EF3" w:rsidRPr="00372F33">
        <w:rPr>
          <w:sz w:val="26"/>
          <w:szCs w:val="26"/>
          <w:lang w:val="lv-LV"/>
        </w:rPr>
        <w:t>tā darbu veikšanas līguma tāmes</w:t>
      </w:r>
      <w:r>
        <w:rPr>
          <w:sz w:val="26"/>
          <w:szCs w:val="26"/>
          <w:lang w:val="lv-LV"/>
        </w:rPr>
        <w:t>.</w:t>
      </w:r>
    </w:p>
    <w:bookmarkEnd w:id="5"/>
    <w:p w14:paraId="314A8F8A" w14:textId="77777777" w:rsidR="000A2774" w:rsidRPr="00372F33" w:rsidRDefault="000A2774" w:rsidP="00603828">
      <w:pPr>
        <w:jc w:val="both"/>
        <w:rPr>
          <w:color w:val="000000" w:themeColor="text1"/>
          <w:sz w:val="26"/>
          <w:szCs w:val="26"/>
        </w:rPr>
      </w:pPr>
    </w:p>
    <w:p w14:paraId="3654AF8D" w14:textId="3DC9E72D" w:rsidR="00B23E66" w:rsidRPr="00372F33" w:rsidRDefault="00B23E66" w:rsidP="00B23E66">
      <w:pPr>
        <w:shd w:val="clear" w:color="auto" w:fill="FFFFFF"/>
        <w:jc w:val="center"/>
        <w:rPr>
          <w:b/>
          <w:color w:val="000000" w:themeColor="text1"/>
          <w:sz w:val="26"/>
          <w:szCs w:val="26"/>
        </w:rPr>
      </w:pPr>
      <w:r w:rsidRPr="00372F33">
        <w:rPr>
          <w:b/>
          <w:color w:val="000000" w:themeColor="text1"/>
          <w:sz w:val="26"/>
          <w:szCs w:val="26"/>
        </w:rPr>
        <w:t xml:space="preserve">II. </w:t>
      </w:r>
      <w:r w:rsidRPr="00372F33">
        <w:rPr>
          <w:b/>
          <w:bCs/>
          <w:sz w:val="26"/>
          <w:szCs w:val="26"/>
        </w:rPr>
        <w:t>Prasības līdzfinansējuma saņēmējam</w:t>
      </w:r>
    </w:p>
    <w:p w14:paraId="69DF83DF" w14:textId="77777777" w:rsidR="00B23E66" w:rsidRPr="00372F33" w:rsidRDefault="00B23E66" w:rsidP="00B23E66">
      <w:pPr>
        <w:shd w:val="clear" w:color="auto" w:fill="FFFFFF"/>
        <w:jc w:val="both"/>
        <w:rPr>
          <w:color w:val="000000" w:themeColor="text1"/>
          <w:sz w:val="26"/>
          <w:szCs w:val="26"/>
        </w:rPr>
      </w:pPr>
    </w:p>
    <w:p w14:paraId="3ED2DF13" w14:textId="77777777" w:rsidR="00B23E66" w:rsidRPr="00372F33" w:rsidRDefault="00B23E66" w:rsidP="00B23E66">
      <w:pPr>
        <w:numPr>
          <w:ilvl w:val="0"/>
          <w:numId w:val="1"/>
        </w:numPr>
        <w:jc w:val="both"/>
        <w:rPr>
          <w:color w:val="000000" w:themeColor="text1"/>
          <w:sz w:val="26"/>
          <w:szCs w:val="26"/>
        </w:rPr>
      </w:pPr>
      <w:r w:rsidRPr="00372F33">
        <w:rPr>
          <w:color w:val="000000" w:themeColor="text1"/>
          <w:sz w:val="26"/>
          <w:szCs w:val="26"/>
        </w:rPr>
        <w:t xml:space="preserve"> Projektu Programmai var iesniegt persona, kura </w:t>
      </w:r>
      <w:r w:rsidRPr="00372F33">
        <w:rPr>
          <w:sz w:val="26"/>
          <w:szCs w:val="26"/>
        </w:rPr>
        <w:t>atbilst Saistošo noteikumu 8. un 9. punktam</w:t>
      </w:r>
      <w:r w:rsidRPr="00372F33">
        <w:rPr>
          <w:color w:val="000000" w:themeColor="text1"/>
          <w:sz w:val="26"/>
          <w:szCs w:val="26"/>
        </w:rPr>
        <w:t>.</w:t>
      </w:r>
    </w:p>
    <w:p w14:paraId="3AC4A64F" w14:textId="77777777" w:rsidR="00B23E66" w:rsidRDefault="00B23E66" w:rsidP="00B23E66">
      <w:pPr>
        <w:numPr>
          <w:ilvl w:val="0"/>
          <w:numId w:val="1"/>
        </w:numPr>
        <w:jc w:val="both"/>
        <w:rPr>
          <w:sz w:val="26"/>
          <w:szCs w:val="26"/>
        </w:rPr>
      </w:pPr>
      <w:r>
        <w:rPr>
          <w:sz w:val="26"/>
          <w:szCs w:val="26"/>
        </w:rPr>
        <w:t>Fizisko personu – Mājokļa kopīpašnieku - deklarēto dzīves vietu pārbauda pēc stāvokļa uz 01.01.2023.</w:t>
      </w:r>
    </w:p>
    <w:p w14:paraId="252CE657" w14:textId="77777777" w:rsidR="00B23E66" w:rsidRPr="00B557B0" w:rsidRDefault="00B23E66" w:rsidP="00B23E66">
      <w:pPr>
        <w:numPr>
          <w:ilvl w:val="0"/>
          <w:numId w:val="1"/>
        </w:numPr>
        <w:jc w:val="both"/>
        <w:rPr>
          <w:sz w:val="26"/>
          <w:szCs w:val="26"/>
        </w:rPr>
      </w:pPr>
      <w:r w:rsidRPr="00B557B0">
        <w:rPr>
          <w:sz w:val="26"/>
          <w:szCs w:val="26"/>
        </w:rPr>
        <w:t xml:space="preserve">Mājokļa īpašnieka </w:t>
      </w:r>
      <w:r>
        <w:rPr>
          <w:sz w:val="26"/>
          <w:szCs w:val="26"/>
        </w:rPr>
        <w:t xml:space="preserve">nekustamā īpašuma nodokļa (turpmāk – </w:t>
      </w:r>
      <w:r w:rsidRPr="00B557B0">
        <w:rPr>
          <w:sz w:val="26"/>
          <w:szCs w:val="26"/>
        </w:rPr>
        <w:t>NĪN</w:t>
      </w:r>
      <w:r>
        <w:rPr>
          <w:sz w:val="26"/>
          <w:szCs w:val="26"/>
        </w:rPr>
        <w:t>)</w:t>
      </w:r>
      <w:r w:rsidRPr="00B557B0">
        <w:rPr>
          <w:sz w:val="26"/>
          <w:szCs w:val="26"/>
        </w:rPr>
        <w:t xml:space="preserve"> parāds par Rīgas pilsētas administratīvajā teritorijā esošiem nekustamā īpašuma objektiem pirmstaksācijas gadā projekta iesniegšanas dienā nedrīkst pārsniegt 50 </w:t>
      </w:r>
      <w:r w:rsidRPr="00B557B0">
        <w:rPr>
          <w:i/>
          <w:sz w:val="26"/>
          <w:szCs w:val="26"/>
        </w:rPr>
        <w:t>euro.</w:t>
      </w:r>
      <w:r w:rsidRPr="00B557B0">
        <w:rPr>
          <w:sz w:val="26"/>
          <w:szCs w:val="26"/>
        </w:rPr>
        <w:t xml:space="preserve"> </w:t>
      </w:r>
    </w:p>
    <w:p w14:paraId="468D4F94" w14:textId="77777777" w:rsidR="00B23E66" w:rsidRDefault="00B23E66" w:rsidP="00B23E66">
      <w:pPr>
        <w:numPr>
          <w:ilvl w:val="0"/>
          <w:numId w:val="1"/>
        </w:numPr>
        <w:jc w:val="both"/>
        <w:rPr>
          <w:sz w:val="26"/>
          <w:szCs w:val="26"/>
        </w:rPr>
      </w:pPr>
      <w:r>
        <w:rPr>
          <w:sz w:val="26"/>
          <w:szCs w:val="26"/>
        </w:rPr>
        <w:t>J</w:t>
      </w:r>
      <w:r w:rsidRPr="00005540">
        <w:rPr>
          <w:sz w:val="26"/>
          <w:szCs w:val="26"/>
        </w:rPr>
        <w:t>a Mājoklis ir vairāku personu kopīpašums, Līdzfinansējuma apmēru samazina proporcionāli nekustamā īpašuma nodokļa parādniekam (kura parāds par Rīgas pilsētas administratīvajā teritorijā esošiem nekustamā īpašuma objektiem pirmstaksācijas periodā pārsniedz 50 </w:t>
      </w:r>
      <w:r w:rsidRPr="00005540">
        <w:rPr>
          <w:i/>
          <w:iCs/>
          <w:sz w:val="26"/>
          <w:szCs w:val="26"/>
        </w:rPr>
        <w:t>euro</w:t>
      </w:r>
      <w:r w:rsidRPr="00005540">
        <w:rPr>
          <w:sz w:val="26"/>
          <w:szCs w:val="26"/>
        </w:rPr>
        <w:t>) piederošās domājamas daļas lielumam Mājokl</w:t>
      </w:r>
      <w:r>
        <w:rPr>
          <w:sz w:val="26"/>
          <w:szCs w:val="26"/>
        </w:rPr>
        <w:t>ī.</w:t>
      </w:r>
    </w:p>
    <w:p w14:paraId="3632AE8B" w14:textId="77777777" w:rsidR="00B23E66" w:rsidRPr="00DD2024" w:rsidRDefault="00B23E66" w:rsidP="00B23E66">
      <w:pPr>
        <w:numPr>
          <w:ilvl w:val="0"/>
          <w:numId w:val="1"/>
        </w:numPr>
        <w:jc w:val="both"/>
        <w:rPr>
          <w:sz w:val="26"/>
          <w:szCs w:val="26"/>
        </w:rPr>
      </w:pPr>
      <w:r w:rsidRPr="00DD2024">
        <w:rPr>
          <w:sz w:val="26"/>
          <w:szCs w:val="26"/>
        </w:rPr>
        <w:t>Ja Mājoklis reģistrēts nekustamā īpašuma sastāvā, kas ir sadalīts dzīvokļa īpašumos un iepriekš minētā nekustamā īpašuma sastāvā bez Mājokļa ir reģistrētas citas būves, NĪN nomaksu pārbauda personai, kuras atsevišķais īpašums atrodas Mājoklī.</w:t>
      </w:r>
    </w:p>
    <w:p w14:paraId="0F926609" w14:textId="340447AE" w:rsidR="00B23E66" w:rsidRDefault="00B23E66" w:rsidP="00B23E66">
      <w:pPr>
        <w:ind w:left="426"/>
        <w:jc w:val="both"/>
        <w:rPr>
          <w:sz w:val="26"/>
          <w:szCs w:val="26"/>
        </w:rPr>
      </w:pPr>
      <w:r>
        <w:rPr>
          <w:sz w:val="26"/>
          <w:szCs w:val="26"/>
        </w:rPr>
        <w:t>Ja</w:t>
      </w:r>
      <w:r w:rsidRPr="00B557B0">
        <w:rPr>
          <w:sz w:val="26"/>
          <w:szCs w:val="26"/>
        </w:rPr>
        <w:t xml:space="preserve"> Mājoklis reģistrēts nekustamā īpašuma sastāvā, kas uz kopīpašuma tiesību pamata pieder vairākām personām un iepriekš minētā nekustamā īpašuma sastāvā bez Mājokļa ir reģistrētas citas būves, NĪN nomaksu atbilstoši pārbauda personai, kuras lietošanas tiesības uz dzīvokli, kas atrodas Mājoklī, ir reģistrētas iepriekš minētā nekustamā </w:t>
      </w:r>
      <w:r w:rsidRPr="00B557B0">
        <w:rPr>
          <w:sz w:val="26"/>
          <w:szCs w:val="26"/>
        </w:rPr>
        <w:lastRenderedPageBreak/>
        <w:t>īpašuma zemesgrāmatās nodalījumā, un iepriekš minētais dzīvoklis ir nepārprotami identificējams NĪVKIS.</w:t>
      </w:r>
    </w:p>
    <w:p w14:paraId="2CAB04A5" w14:textId="77777777" w:rsidR="007D5D28" w:rsidRPr="006C6EF5" w:rsidRDefault="007D5D28" w:rsidP="007D5D28">
      <w:pPr>
        <w:pStyle w:val="Sarakstarindkopa"/>
        <w:numPr>
          <w:ilvl w:val="0"/>
          <w:numId w:val="1"/>
        </w:numPr>
        <w:jc w:val="both"/>
        <w:rPr>
          <w:sz w:val="26"/>
          <w:szCs w:val="26"/>
          <w:lang w:val="lv-LV"/>
        </w:rPr>
      </w:pPr>
      <w:r w:rsidRPr="00372F33">
        <w:rPr>
          <w:sz w:val="26"/>
          <w:szCs w:val="26"/>
          <w:lang w:val="lv-LV"/>
        </w:rPr>
        <w:t xml:space="preserve">Maksimālo </w:t>
      </w:r>
      <w:r>
        <w:rPr>
          <w:sz w:val="26"/>
          <w:szCs w:val="26"/>
          <w:lang w:val="lv-LV"/>
        </w:rPr>
        <w:t>L</w:t>
      </w:r>
      <w:r w:rsidRPr="00372F33">
        <w:rPr>
          <w:sz w:val="26"/>
          <w:szCs w:val="26"/>
          <w:lang w:val="lv-LV"/>
        </w:rPr>
        <w:t xml:space="preserve">īdzfinansējuma summu nosaka kā daļu no </w:t>
      </w:r>
      <w:r>
        <w:rPr>
          <w:sz w:val="26"/>
          <w:szCs w:val="26"/>
          <w:lang w:val="lv-LV"/>
        </w:rPr>
        <w:t xml:space="preserve">Tāmē </w:t>
      </w:r>
      <w:r w:rsidRPr="00372F33">
        <w:rPr>
          <w:sz w:val="26"/>
          <w:szCs w:val="26"/>
          <w:lang w:val="lv-LV"/>
        </w:rPr>
        <w:t>fiksēt</w:t>
      </w:r>
      <w:r>
        <w:rPr>
          <w:sz w:val="26"/>
          <w:szCs w:val="26"/>
          <w:lang w:val="lv-LV"/>
        </w:rPr>
        <w:t>ā</w:t>
      </w:r>
      <w:r w:rsidRPr="00372F33">
        <w:rPr>
          <w:sz w:val="26"/>
          <w:szCs w:val="26"/>
          <w:lang w:val="lv-LV"/>
        </w:rPr>
        <w:t xml:space="preserve">s attiecināmo izmaksu kopsummas, nepārsniedzot summu un intensitāti, kas ir noteikta Saistošo noteikumu 11. punktā, kā arī, </w:t>
      </w:r>
      <w:r w:rsidRPr="00372F33">
        <w:rPr>
          <w:noProof/>
          <w:sz w:val="26"/>
          <w:szCs w:val="26"/>
          <w:lang w:val="lv-LV"/>
        </w:rPr>
        <w:t>atbilstoši kopīpašnieku – fizisko personu, kuru dzīvesvieta kārtējā saimnieciskā gada 1. janvārī plkst.</w:t>
      </w:r>
      <w:r w:rsidRPr="00372F33">
        <w:rPr>
          <w:noProof/>
          <w:lang w:val="lv-LV"/>
        </w:rPr>
        <w:t> </w:t>
      </w:r>
      <w:r w:rsidRPr="00372F33">
        <w:rPr>
          <w:noProof/>
          <w:sz w:val="26"/>
          <w:szCs w:val="26"/>
          <w:lang w:val="lv-LV"/>
        </w:rPr>
        <w:t xml:space="preserve">0.00 ir deklarēta Rīgas </w:t>
      </w:r>
      <w:r>
        <w:rPr>
          <w:noProof/>
          <w:sz w:val="26"/>
          <w:szCs w:val="26"/>
          <w:lang w:val="lv-LV"/>
        </w:rPr>
        <w:t>valsts</w:t>
      </w:r>
      <w:r w:rsidRPr="00372F33">
        <w:rPr>
          <w:noProof/>
          <w:sz w:val="26"/>
          <w:szCs w:val="26"/>
          <w:lang w:val="lv-LV"/>
        </w:rPr>
        <w:t>pilsētas administratīvajā teritorijā – īpašuma tiesību īpatsvaram Mājoklī</w:t>
      </w:r>
      <w:r w:rsidRPr="00372F33">
        <w:rPr>
          <w:sz w:val="26"/>
          <w:szCs w:val="26"/>
          <w:lang w:val="lv-LV"/>
        </w:rPr>
        <w:t>.</w:t>
      </w:r>
    </w:p>
    <w:p w14:paraId="233E9E6D" w14:textId="3ACE831D" w:rsidR="007D5D28" w:rsidRPr="007D5D28" w:rsidRDefault="007D5D28" w:rsidP="007D5D28">
      <w:pPr>
        <w:pStyle w:val="Sarakstarindkopa"/>
        <w:ind w:left="360"/>
        <w:jc w:val="both"/>
        <w:rPr>
          <w:b/>
          <w:color w:val="000000" w:themeColor="text1"/>
          <w:sz w:val="26"/>
          <w:szCs w:val="26"/>
          <w:lang w:val="lv-LV"/>
        </w:rPr>
      </w:pPr>
    </w:p>
    <w:p w14:paraId="5E9F6D34" w14:textId="0EBE3444" w:rsidR="00B23E66" w:rsidRPr="00372F33" w:rsidRDefault="00B23E66" w:rsidP="00B23E66">
      <w:pPr>
        <w:jc w:val="center"/>
        <w:rPr>
          <w:b/>
          <w:iCs/>
          <w:sz w:val="26"/>
          <w:szCs w:val="26"/>
          <w:shd w:val="clear" w:color="auto" w:fill="FFFFFF"/>
        </w:rPr>
      </w:pPr>
      <w:r>
        <w:rPr>
          <w:b/>
          <w:iCs/>
          <w:sz w:val="26"/>
          <w:szCs w:val="26"/>
          <w:shd w:val="clear" w:color="auto" w:fill="FFFFFF"/>
        </w:rPr>
        <w:t>III</w:t>
      </w:r>
      <w:r w:rsidRPr="00372F33">
        <w:rPr>
          <w:b/>
          <w:iCs/>
          <w:sz w:val="26"/>
          <w:szCs w:val="26"/>
          <w:shd w:val="clear" w:color="auto" w:fill="FFFFFF"/>
        </w:rPr>
        <w:t>. Projekta dokumentu noformēšana.</w:t>
      </w:r>
    </w:p>
    <w:p w14:paraId="252D4F1D" w14:textId="77777777" w:rsidR="00B23E66" w:rsidRPr="00372F33" w:rsidRDefault="00B23E66" w:rsidP="00B23E66">
      <w:pPr>
        <w:ind w:left="360"/>
        <w:jc w:val="both"/>
        <w:rPr>
          <w:color w:val="000000" w:themeColor="text1"/>
          <w:sz w:val="26"/>
          <w:szCs w:val="26"/>
        </w:rPr>
      </w:pPr>
    </w:p>
    <w:p w14:paraId="5640E29A" w14:textId="3A857726" w:rsidR="00B23E66" w:rsidRPr="00B74556" w:rsidRDefault="00B23E66" w:rsidP="00B23E66">
      <w:pPr>
        <w:pStyle w:val="Sarakstarindkopa"/>
        <w:numPr>
          <w:ilvl w:val="0"/>
          <w:numId w:val="1"/>
        </w:numPr>
        <w:jc w:val="both"/>
        <w:rPr>
          <w:color w:val="000000" w:themeColor="text1"/>
          <w:sz w:val="26"/>
          <w:szCs w:val="26"/>
          <w:lang w:val="lv-LV"/>
        </w:rPr>
      </w:pPr>
      <w:r w:rsidRPr="00B74556">
        <w:rPr>
          <w:color w:val="000000" w:themeColor="text1"/>
          <w:sz w:val="26"/>
          <w:szCs w:val="26"/>
          <w:lang w:val="lv-LV"/>
        </w:rPr>
        <w:t>Projekta sastāvu veidojošo dokumentu saraksts norādīts Nolikuma pielikumā Nr. 1 (Atjaunošanas projekta saturs)</w:t>
      </w:r>
      <w:r w:rsidR="005308E2">
        <w:rPr>
          <w:color w:val="000000" w:themeColor="text1"/>
          <w:sz w:val="26"/>
          <w:szCs w:val="26"/>
          <w:lang w:val="lv-LV"/>
        </w:rPr>
        <w:t>,</w:t>
      </w:r>
      <w:r>
        <w:rPr>
          <w:color w:val="000000" w:themeColor="text1"/>
          <w:sz w:val="26"/>
          <w:szCs w:val="26"/>
          <w:lang w:val="lv-LV"/>
        </w:rPr>
        <w:t xml:space="preserve"> </w:t>
      </w:r>
      <w:r w:rsidRPr="00B74556">
        <w:rPr>
          <w:color w:val="000000" w:themeColor="text1"/>
          <w:sz w:val="26"/>
          <w:szCs w:val="26"/>
          <w:lang w:val="lv-LV"/>
        </w:rPr>
        <w:t>Nolikuma pielikumā Nr. 2 (Siltināšanas projekta saturs)</w:t>
      </w:r>
      <w:r>
        <w:rPr>
          <w:color w:val="000000" w:themeColor="text1"/>
          <w:sz w:val="26"/>
          <w:szCs w:val="26"/>
          <w:lang w:val="lv-LV"/>
        </w:rPr>
        <w:t xml:space="preserve"> un Nolikuma pielikumā Nr. 12 (Labiekārtošanas projekta saturs)</w:t>
      </w:r>
      <w:r w:rsidRPr="00B74556">
        <w:rPr>
          <w:color w:val="000000" w:themeColor="text1"/>
          <w:sz w:val="26"/>
          <w:szCs w:val="26"/>
          <w:lang w:val="lv-LV"/>
        </w:rPr>
        <w:t>.</w:t>
      </w:r>
    </w:p>
    <w:p w14:paraId="12420A56" w14:textId="77777777" w:rsidR="00B23E66" w:rsidRPr="00372F33" w:rsidRDefault="00B23E66" w:rsidP="00B23E66">
      <w:pPr>
        <w:pStyle w:val="Sarakstarindkopa"/>
        <w:numPr>
          <w:ilvl w:val="0"/>
          <w:numId w:val="1"/>
        </w:numPr>
        <w:jc w:val="both"/>
        <w:rPr>
          <w:color w:val="000000" w:themeColor="text1"/>
          <w:sz w:val="26"/>
          <w:szCs w:val="26"/>
          <w:lang w:val="lv-LV"/>
        </w:rPr>
      </w:pPr>
      <w:r w:rsidRPr="00372F33">
        <w:rPr>
          <w:sz w:val="26"/>
          <w:szCs w:val="26"/>
          <w:lang w:val="lv-LV"/>
        </w:rPr>
        <w:t>Projekta dokumentus - oriģinālus vai to atvasinājumus sagatavo un iesniedz, ievērojot Ministru kabineta 04.09.2018. noteikumus Nr. 558 „Dokumentu izstrādāšanas un noformēšanas kārtība”</w:t>
      </w:r>
      <w:r w:rsidRPr="00372F33">
        <w:rPr>
          <w:color w:val="000000" w:themeColor="text1"/>
          <w:sz w:val="26"/>
          <w:szCs w:val="26"/>
          <w:lang w:val="lv-LV"/>
        </w:rPr>
        <w:t>.</w:t>
      </w:r>
    </w:p>
    <w:p w14:paraId="0A93374C" w14:textId="77777777" w:rsidR="00B23E66" w:rsidRPr="00372F33" w:rsidRDefault="00B23E66" w:rsidP="00B23E66">
      <w:pPr>
        <w:pStyle w:val="Sarakstarindkopa"/>
        <w:numPr>
          <w:ilvl w:val="0"/>
          <w:numId w:val="1"/>
        </w:numPr>
        <w:jc w:val="both"/>
        <w:rPr>
          <w:color w:val="000000" w:themeColor="text1"/>
          <w:sz w:val="26"/>
          <w:szCs w:val="26"/>
          <w:lang w:val="lv-LV"/>
        </w:rPr>
      </w:pPr>
      <w:r w:rsidRPr="00372F33">
        <w:rPr>
          <w:color w:val="000000" w:themeColor="text1"/>
          <w:sz w:val="26"/>
          <w:szCs w:val="26"/>
          <w:lang w:val="lv-LV"/>
        </w:rPr>
        <w:t>Dokumentiem jābūt sagatavotiem latviešu valodā, datorrakstā, jābūt skaidri salasāmiem, bez labojumiem un dzēsumiem, dokumentiem svešvalodās jābūt pievienotam tulkojumam valsts valodā.</w:t>
      </w:r>
    </w:p>
    <w:p w14:paraId="4CBD1EF9" w14:textId="77777777" w:rsidR="00B23E66" w:rsidRPr="00372F33" w:rsidRDefault="00B23E66" w:rsidP="00B23E66">
      <w:pPr>
        <w:pStyle w:val="Sarakstarindkopa"/>
        <w:numPr>
          <w:ilvl w:val="0"/>
          <w:numId w:val="1"/>
        </w:numPr>
        <w:jc w:val="both"/>
        <w:rPr>
          <w:color w:val="000000" w:themeColor="text1"/>
          <w:sz w:val="26"/>
          <w:szCs w:val="26"/>
          <w:lang w:val="lv-LV"/>
        </w:rPr>
      </w:pPr>
      <w:r w:rsidRPr="00372F33">
        <w:rPr>
          <w:b/>
          <w:color w:val="000000" w:themeColor="text1"/>
          <w:sz w:val="26"/>
          <w:szCs w:val="26"/>
          <w:lang w:val="lv-LV"/>
        </w:rPr>
        <w:t>Projekta dokumentus jāsašuj vienā numurētajā sējumā, sakārtojot sekojoši</w:t>
      </w:r>
      <w:r w:rsidRPr="00372F33">
        <w:rPr>
          <w:color w:val="000000" w:themeColor="text1"/>
          <w:sz w:val="26"/>
          <w:szCs w:val="26"/>
          <w:lang w:val="lv-LV"/>
        </w:rPr>
        <w:t xml:space="preserve">: </w:t>
      </w:r>
    </w:p>
    <w:p w14:paraId="0E5A116C" w14:textId="77777777" w:rsidR="00B23E66" w:rsidRPr="00372F33" w:rsidRDefault="00B23E66" w:rsidP="00B23E66">
      <w:pPr>
        <w:pStyle w:val="Sarakstarindkopa"/>
        <w:numPr>
          <w:ilvl w:val="1"/>
          <w:numId w:val="1"/>
        </w:numPr>
        <w:jc w:val="both"/>
        <w:rPr>
          <w:color w:val="000000" w:themeColor="text1"/>
          <w:sz w:val="26"/>
          <w:szCs w:val="26"/>
          <w:lang w:val="lv-LV"/>
        </w:rPr>
      </w:pPr>
      <w:r w:rsidRPr="00372F33">
        <w:rPr>
          <w:color w:val="000000" w:themeColor="text1"/>
          <w:sz w:val="26"/>
          <w:szCs w:val="26"/>
          <w:lang w:val="lv-LV"/>
        </w:rPr>
        <w:t>projekta titullapa;</w:t>
      </w:r>
    </w:p>
    <w:p w14:paraId="305B2358" w14:textId="473B48EC" w:rsidR="00B23E66" w:rsidRPr="00372F33" w:rsidRDefault="00B23E66" w:rsidP="00B23E66">
      <w:pPr>
        <w:pStyle w:val="Sarakstarindkopa"/>
        <w:numPr>
          <w:ilvl w:val="1"/>
          <w:numId w:val="1"/>
        </w:numPr>
        <w:jc w:val="both"/>
        <w:rPr>
          <w:color w:val="000000" w:themeColor="text1"/>
          <w:sz w:val="26"/>
          <w:szCs w:val="26"/>
          <w:lang w:val="lv-LV"/>
        </w:rPr>
      </w:pPr>
      <w:r w:rsidRPr="00372F33">
        <w:rPr>
          <w:color w:val="000000" w:themeColor="text1"/>
          <w:sz w:val="26"/>
          <w:szCs w:val="26"/>
          <w:lang w:val="lv-LV"/>
        </w:rPr>
        <w:t xml:space="preserve">projekta satura rādītājs </w:t>
      </w:r>
      <w:r w:rsidRPr="00372F33">
        <w:rPr>
          <w:bCs/>
          <w:color w:val="000000" w:themeColor="text1"/>
          <w:sz w:val="26"/>
          <w:szCs w:val="26"/>
          <w:lang w:val="lv-LV"/>
        </w:rPr>
        <w:t>(Nolikuma pielikums Nr. 8),</w:t>
      </w:r>
      <w:r w:rsidRPr="00372F33">
        <w:rPr>
          <w:color w:val="000000" w:themeColor="text1"/>
          <w:sz w:val="26"/>
          <w:szCs w:val="26"/>
          <w:lang w:val="lv-LV"/>
        </w:rPr>
        <w:t xml:space="preserve"> kurā ir uzskaitīti visi Atjaunošanas projekta</w:t>
      </w:r>
      <w:r w:rsidR="005308E2">
        <w:rPr>
          <w:color w:val="000000" w:themeColor="text1"/>
          <w:sz w:val="26"/>
          <w:szCs w:val="26"/>
          <w:lang w:val="lv-LV"/>
        </w:rPr>
        <w:t>,</w:t>
      </w:r>
      <w:r w:rsidRPr="00372F33">
        <w:rPr>
          <w:color w:val="000000" w:themeColor="text1"/>
          <w:sz w:val="26"/>
          <w:szCs w:val="26"/>
          <w:lang w:val="lv-LV"/>
        </w:rPr>
        <w:t xml:space="preserve"> Siltināšanas projekta </w:t>
      </w:r>
      <w:r>
        <w:rPr>
          <w:color w:val="000000" w:themeColor="text1"/>
          <w:sz w:val="26"/>
          <w:szCs w:val="26"/>
          <w:lang w:val="lv-LV"/>
        </w:rPr>
        <w:t xml:space="preserve">vai Labiekārtošanas projekta </w:t>
      </w:r>
      <w:r w:rsidRPr="00372F33">
        <w:rPr>
          <w:color w:val="000000" w:themeColor="text1"/>
          <w:sz w:val="26"/>
          <w:szCs w:val="26"/>
          <w:lang w:val="lv-LV"/>
        </w:rPr>
        <w:t>dokumenti;</w:t>
      </w:r>
    </w:p>
    <w:p w14:paraId="3367A8E8" w14:textId="77777777" w:rsidR="00B23E66" w:rsidRPr="00372F33" w:rsidRDefault="00B23E66" w:rsidP="00B23E66">
      <w:pPr>
        <w:pStyle w:val="Sarakstarindkopa"/>
        <w:numPr>
          <w:ilvl w:val="1"/>
          <w:numId w:val="1"/>
        </w:numPr>
        <w:jc w:val="both"/>
        <w:rPr>
          <w:color w:val="000000" w:themeColor="text1"/>
          <w:sz w:val="26"/>
          <w:szCs w:val="26"/>
          <w:lang w:val="lv-LV"/>
        </w:rPr>
      </w:pPr>
      <w:r w:rsidRPr="00372F33">
        <w:rPr>
          <w:color w:val="000000" w:themeColor="text1"/>
          <w:sz w:val="26"/>
          <w:szCs w:val="26"/>
          <w:lang w:val="lv-LV"/>
        </w:rPr>
        <w:t xml:space="preserve">aizpildīta un parakstīta Pieteikuma veidlapa </w:t>
      </w:r>
      <w:r w:rsidRPr="00372F33">
        <w:rPr>
          <w:b/>
          <w:color w:val="000000" w:themeColor="text1"/>
          <w:sz w:val="26"/>
          <w:szCs w:val="26"/>
          <w:lang w:val="lv-LV"/>
        </w:rPr>
        <w:t>(</w:t>
      </w:r>
      <w:r w:rsidRPr="00372F33">
        <w:rPr>
          <w:color w:val="000000" w:themeColor="text1"/>
          <w:sz w:val="26"/>
          <w:szCs w:val="26"/>
          <w:lang w:val="lv-LV"/>
        </w:rPr>
        <w:t>Nolikuma</w:t>
      </w:r>
      <w:r w:rsidRPr="00372F33">
        <w:rPr>
          <w:b/>
          <w:color w:val="000000" w:themeColor="text1"/>
          <w:sz w:val="26"/>
          <w:szCs w:val="26"/>
          <w:lang w:val="lv-LV"/>
        </w:rPr>
        <w:t xml:space="preserve"> </w:t>
      </w:r>
      <w:r w:rsidRPr="00372F33">
        <w:rPr>
          <w:bCs/>
          <w:color w:val="000000" w:themeColor="text1"/>
          <w:sz w:val="26"/>
          <w:szCs w:val="26"/>
          <w:lang w:val="lv-LV"/>
        </w:rPr>
        <w:t>pielikums Nr. 3</w:t>
      </w:r>
      <w:r w:rsidRPr="00372F33">
        <w:rPr>
          <w:color w:val="000000" w:themeColor="text1"/>
          <w:sz w:val="26"/>
          <w:szCs w:val="26"/>
          <w:lang w:val="lv-LV"/>
        </w:rPr>
        <w:t>);</w:t>
      </w:r>
    </w:p>
    <w:p w14:paraId="2AC7A021" w14:textId="77777777" w:rsidR="00B23E66" w:rsidRDefault="00B23E66" w:rsidP="00B23E66">
      <w:pPr>
        <w:pStyle w:val="Sarakstarindkopa"/>
        <w:numPr>
          <w:ilvl w:val="1"/>
          <w:numId w:val="1"/>
        </w:numPr>
        <w:jc w:val="both"/>
        <w:rPr>
          <w:color w:val="000000" w:themeColor="text1"/>
          <w:sz w:val="26"/>
          <w:szCs w:val="26"/>
          <w:lang w:val="lv-LV"/>
        </w:rPr>
      </w:pPr>
      <w:r w:rsidRPr="00372F33">
        <w:rPr>
          <w:color w:val="000000" w:themeColor="text1"/>
          <w:sz w:val="26"/>
          <w:szCs w:val="26"/>
          <w:lang w:val="lv-LV"/>
        </w:rPr>
        <w:t xml:space="preserve">satura </w:t>
      </w:r>
      <w:r>
        <w:rPr>
          <w:color w:val="000000" w:themeColor="text1"/>
          <w:sz w:val="26"/>
          <w:szCs w:val="26"/>
          <w:lang w:val="lv-LV"/>
        </w:rPr>
        <w:t xml:space="preserve">rādītājā norādītajā </w:t>
      </w:r>
      <w:r w:rsidRPr="00372F33">
        <w:rPr>
          <w:color w:val="000000" w:themeColor="text1"/>
          <w:sz w:val="26"/>
          <w:szCs w:val="26"/>
          <w:lang w:val="lv-LV"/>
        </w:rPr>
        <w:t>secībā visi attiecīgajā posmā iesniedzamie dokumenti.</w:t>
      </w:r>
    </w:p>
    <w:p w14:paraId="4756CF48" w14:textId="77777777" w:rsidR="00B23E66" w:rsidRPr="00372F33" w:rsidRDefault="00B23E66" w:rsidP="00B23E66">
      <w:pPr>
        <w:pStyle w:val="Sarakstarindkopa"/>
        <w:numPr>
          <w:ilvl w:val="0"/>
          <w:numId w:val="1"/>
        </w:numPr>
        <w:jc w:val="both"/>
        <w:rPr>
          <w:color w:val="000000" w:themeColor="text1"/>
          <w:sz w:val="26"/>
          <w:szCs w:val="26"/>
          <w:lang w:val="lv-LV"/>
        </w:rPr>
      </w:pPr>
      <w:r w:rsidRPr="00372F33">
        <w:rPr>
          <w:b/>
          <w:color w:val="000000" w:themeColor="text1"/>
          <w:sz w:val="26"/>
          <w:szCs w:val="26"/>
          <w:lang w:val="lv-LV"/>
        </w:rPr>
        <w:t>Projekta titullapā norāda šādu informāciju</w:t>
      </w:r>
      <w:r w:rsidRPr="00372F33">
        <w:rPr>
          <w:color w:val="000000" w:themeColor="text1"/>
          <w:sz w:val="26"/>
          <w:szCs w:val="26"/>
          <w:lang w:val="lv-LV"/>
        </w:rPr>
        <w:t>:</w:t>
      </w:r>
    </w:p>
    <w:p w14:paraId="685AC6F5" w14:textId="77777777" w:rsidR="00B23E66" w:rsidRPr="00372F33" w:rsidRDefault="00B23E66" w:rsidP="00B23E66">
      <w:pPr>
        <w:pStyle w:val="Sarakstarindkopa"/>
        <w:numPr>
          <w:ilvl w:val="1"/>
          <w:numId w:val="1"/>
        </w:numPr>
        <w:jc w:val="both"/>
        <w:rPr>
          <w:color w:val="000000" w:themeColor="text1"/>
          <w:sz w:val="26"/>
          <w:szCs w:val="26"/>
          <w:lang w:val="lv-LV"/>
        </w:rPr>
      </w:pPr>
      <w:r w:rsidRPr="00372F33">
        <w:rPr>
          <w:color w:val="000000" w:themeColor="text1"/>
          <w:sz w:val="26"/>
          <w:szCs w:val="26"/>
          <w:lang w:val="lv-LV"/>
        </w:rPr>
        <w:t xml:space="preserve">Mājokļa </w:t>
      </w:r>
      <w:r>
        <w:rPr>
          <w:color w:val="000000" w:themeColor="text1"/>
          <w:sz w:val="26"/>
          <w:szCs w:val="26"/>
          <w:lang w:val="lv-LV"/>
        </w:rPr>
        <w:t xml:space="preserve">vai tam piesaistītā zemesgabala </w:t>
      </w:r>
      <w:r w:rsidRPr="00372F33">
        <w:rPr>
          <w:color w:val="000000" w:themeColor="text1"/>
          <w:sz w:val="26"/>
          <w:szCs w:val="26"/>
          <w:lang w:val="lv-LV"/>
        </w:rPr>
        <w:t>adrese un kadastra apzīmējums;</w:t>
      </w:r>
    </w:p>
    <w:p w14:paraId="7D8FA1FB" w14:textId="77777777" w:rsidR="00B23E66" w:rsidRPr="00372F33" w:rsidRDefault="00B23E66" w:rsidP="00B23E66">
      <w:pPr>
        <w:pStyle w:val="Sarakstarindkopa"/>
        <w:numPr>
          <w:ilvl w:val="1"/>
          <w:numId w:val="1"/>
        </w:numPr>
        <w:jc w:val="both"/>
        <w:rPr>
          <w:color w:val="000000" w:themeColor="text1"/>
          <w:sz w:val="26"/>
          <w:szCs w:val="26"/>
          <w:lang w:val="lv-LV"/>
        </w:rPr>
      </w:pPr>
      <w:r w:rsidRPr="00372F33">
        <w:rPr>
          <w:color w:val="000000" w:themeColor="text1"/>
          <w:sz w:val="26"/>
          <w:szCs w:val="26"/>
          <w:lang w:val="lv-LV"/>
        </w:rPr>
        <w:t xml:space="preserve">informācija par Līdzfinansējuma saņēmēju: </w:t>
      </w:r>
    </w:p>
    <w:p w14:paraId="0A46197E" w14:textId="77777777" w:rsidR="00B23E66" w:rsidRPr="00372F33" w:rsidRDefault="00B23E66" w:rsidP="00B23E66">
      <w:pPr>
        <w:pStyle w:val="Sarakstarindkopa"/>
        <w:numPr>
          <w:ilvl w:val="2"/>
          <w:numId w:val="1"/>
        </w:numPr>
        <w:jc w:val="both"/>
        <w:rPr>
          <w:color w:val="000000" w:themeColor="text1"/>
          <w:sz w:val="26"/>
          <w:szCs w:val="26"/>
          <w:lang w:val="lv-LV"/>
        </w:rPr>
      </w:pPr>
      <w:r w:rsidRPr="00372F33">
        <w:rPr>
          <w:color w:val="000000" w:themeColor="text1"/>
          <w:sz w:val="26"/>
          <w:szCs w:val="26"/>
          <w:lang w:val="lv-LV"/>
        </w:rPr>
        <w:t xml:space="preserve"> juridiskām personām – nosaukums un reģistrācijas numurs;</w:t>
      </w:r>
    </w:p>
    <w:p w14:paraId="3E4C9B44" w14:textId="77777777" w:rsidR="00B23E66" w:rsidRPr="00372F33" w:rsidRDefault="00B23E66" w:rsidP="00B23E66">
      <w:pPr>
        <w:pStyle w:val="Sarakstarindkopa"/>
        <w:numPr>
          <w:ilvl w:val="2"/>
          <w:numId w:val="1"/>
        </w:numPr>
        <w:jc w:val="both"/>
        <w:rPr>
          <w:color w:val="000000" w:themeColor="text1"/>
          <w:sz w:val="26"/>
          <w:szCs w:val="26"/>
          <w:lang w:val="lv-LV"/>
        </w:rPr>
      </w:pPr>
      <w:r w:rsidRPr="00372F33">
        <w:rPr>
          <w:color w:val="000000" w:themeColor="text1"/>
          <w:sz w:val="26"/>
          <w:szCs w:val="26"/>
          <w:lang w:val="lv-LV"/>
        </w:rPr>
        <w:t xml:space="preserve"> fiziskām personām – vārds un uzvārds; </w:t>
      </w:r>
    </w:p>
    <w:p w14:paraId="1BED44CA" w14:textId="0CEBA8F3" w:rsidR="00B23E66" w:rsidRPr="00372F33" w:rsidRDefault="00B23E66" w:rsidP="00B23E66">
      <w:pPr>
        <w:pStyle w:val="Sarakstarindkopa"/>
        <w:numPr>
          <w:ilvl w:val="1"/>
          <w:numId w:val="1"/>
        </w:numPr>
        <w:jc w:val="both"/>
        <w:rPr>
          <w:color w:val="000000" w:themeColor="text1"/>
          <w:sz w:val="26"/>
          <w:szCs w:val="26"/>
          <w:lang w:val="lv-LV"/>
        </w:rPr>
      </w:pPr>
      <w:r w:rsidRPr="00372F33">
        <w:rPr>
          <w:color w:val="000000" w:themeColor="text1"/>
          <w:sz w:val="26"/>
          <w:szCs w:val="26"/>
          <w:lang w:val="lv-LV"/>
        </w:rPr>
        <w:t>norāde, vai iesniedzamais projekts ir Atjaunošanas projekts</w:t>
      </w:r>
      <w:r w:rsidR="007D5D28">
        <w:rPr>
          <w:color w:val="000000" w:themeColor="text1"/>
          <w:sz w:val="26"/>
          <w:szCs w:val="26"/>
          <w:lang w:val="lv-LV"/>
        </w:rPr>
        <w:t>,</w:t>
      </w:r>
      <w:r w:rsidRPr="00372F33">
        <w:rPr>
          <w:color w:val="000000" w:themeColor="text1"/>
          <w:sz w:val="26"/>
          <w:szCs w:val="26"/>
          <w:lang w:val="lv-LV"/>
        </w:rPr>
        <w:t xml:space="preserve"> Siltināšanas projekts</w:t>
      </w:r>
      <w:r>
        <w:rPr>
          <w:color w:val="000000" w:themeColor="text1"/>
          <w:sz w:val="26"/>
          <w:szCs w:val="26"/>
          <w:lang w:val="lv-LV"/>
        </w:rPr>
        <w:t xml:space="preserve"> vai Labiekārtošanas projekts</w:t>
      </w:r>
      <w:r w:rsidRPr="00372F33">
        <w:rPr>
          <w:color w:val="000000" w:themeColor="text1"/>
          <w:sz w:val="26"/>
          <w:szCs w:val="26"/>
          <w:lang w:val="lv-LV"/>
        </w:rPr>
        <w:t>;</w:t>
      </w:r>
    </w:p>
    <w:p w14:paraId="7874BEFD" w14:textId="77777777" w:rsidR="00B23E66" w:rsidRPr="00372F33" w:rsidRDefault="00B23E66" w:rsidP="00B23E66">
      <w:pPr>
        <w:pStyle w:val="Sarakstarindkopa"/>
        <w:numPr>
          <w:ilvl w:val="1"/>
          <w:numId w:val="1"/>
        </w:numPr>
        <w:jc w:val="both"/>
        <w:rPr>
          <w:color w:val="000000" w:themeColor="text1"/>
          <w:sz w:val="26"/>
          <w:szCs w:val="26"/>
          <w:lang w:val="lv-LV"/>
        </w:rPr>
      </w:pPr>
      <w:r w:rsidRPr="00372F33">
        <w:rPr>
          <w:color w:val="000000" w:themeColor="text1"/>
          <w:sz w:val="26"/>
          <w:szCs w:val="26"/>
          <w:lang w:val="lv-LV"/>
        </w:rPr>
        <w:t>pieprasītā Līdzfinansējuma summa – iesniedzot projektu apstiprināšanai;</w:t>
      </w:r>
    </w:p>
    <w:p w14:paraId="31CFE64C" w14:textId="77777777" w:rsidR="00B23E66" w:rsidRPr="00372F33" w:rsidRDefault="00B23E66" w:rsidP="00B23E66">
      <w:pPr>
        <w:pStyle w:val="Sarakstarindkopa"/>
        <w:numPr>
          <w:ilvl w:val="0"/>
          <w:numId w:val="1"/>
        </w:numPr>
        <w:jc w:val="both"/>
        <w:rPr>
          <w:color w:val="000000" w:themeColor="text1"/>
          <w:sz w:val="26"/>
          <w:szCs w:val="26"/>
          <w:lang w:val="lv-LV"/>
        </w:rPr>
      </w:pPr>
      <w:r w:rsidRPr="00372F33">
        <w:rPr>
          <w:color w:val="000000" w:themeColor="text1"/>
          <w:sz w:val="26"/>
          <w:szCs w:val="26"/>
          <w:lang w:val="lv-LV"/>
        </w:rPr>
        <w:t>Pašvaldība nesedz izmaksas, kas saistītas ar projekta sagatavošanu un iesniegšanu.</w:t>
      </w:r>
    </w:p>
    <w:p w14:paraId="0FC2CB27" w14:textId="77777777" w:rsidR="00B23E66" w:rsidRPr="00372F33" w:rsidRDefault="00B23E66" w:rsidP="00B23E66">
      <w:pPr>
        <w:pStyle w:val="Sarakstarindkopa"/>
        <w:numPr>
          <w:ilvl w:val="0"/>
          <w:numId w:val="1"/>
        </w:numPr>
        <w:jc w:val="both"/>
        <w:rPr>
          <w:color w:val="000000" w:themeColor="text1"/>
          <w:sz w:val="26"/>
          <w:szCs w:val="26"/>
          <w:lang w:val="lv-LV"/>
        </w:rPr>
      </w:pPr>
      <w:r w:rsidRPr="00372F33">
        <w:rPr>
          <w:b/>
          <w:color w:val="000000" w:themeColor="text1"/>
          <w:sz w:val="26"/>
          <w:szCs w:val="26"/>
          <w:lang w:val="lv-LV"/>
        </w:rPr>
        <w:t>Projektu iesniedz slēgtā aploksnē, uz kuras ir norādīta šāda informācija</w:t>
      </w:r>
      <w:r w:rsidRPr="00372F33">
        <w:rPr>
          <w:color w:val="000000" w:themeColor="text1"/>
          <w:sz w:val="26"/>
          <w:szCs w:val="26"/>
          <w:lang w:val="lv-LV"/>
        </w:rPr>
        <w:t>:</w:t>
      </w:r>
    </w:p>
    <w:p w14:paraId="3EF84CF8" w14:textId="77777777" w:rsidR="00B23E66" w:rsidRPr="00372F33" w:rsidRDefault="00B23E66" w:rsidP="00B23E66">
      <w:pPr>
        <w:pStyle w:val="Sarakstarindkopa"/>
        <w:numPr>
          <w:ilvl w:val="1"/>
          <w:numId w:val="1"/>
        </w:numPr>
        <w:jc w:val="both"/>
        <w:rPr>
          <w:color w:val="000000" w:themeColor="text1"/>
          <w:sz w:val="26"/>
          <w:szCs w:val="26"/>
          <w:lang w:val="lv-LV"/>
        </w:rPr>
      </w:pPr>
      <w:r w:rsidRPr="00372F33">
        <w:rPr>
          <w:color w:val="000000" w:themeColor="text1"/>
          <w:sz w:val="26"/>
          <w:szCs w:val="26"/>
          <w:lang w:val="lv-LV"/>
        </w:rPr>
        <w:t xml:space="preserve">saņēmējs: Rīgas domes Īpašuma departaments; norāde “Rīgas </w:t>
      </w:r>
      <w:r>
        <w:rPr>
          <w:color w:val="000000" w:themeColor="text1"/>
          <w:sz w:val="26"/>
          <w:szCs w:val="26"/>
          <w:lang w:val="lv-LV"/>
        </w:rPr>
        <w:t>valsts</w:t>
      </w:r>
      <w:r w:rsidRPr="00372F33">
        <w:rPr>
          <w:color w:val="000000" w:themeColor="text1"/>
          <w:sz w:val="26"/>
          <w:szCs w:val="26"/>
          <w:lang w:val="lv-LV"/>
        </w:rPr>
        <w:t xml:space="preserve">pilsētas pašvaldības līdzfinansējums dzīvojamo māju atjaunošanai </w:t>
      </w:r>
      <w:r w:rsidRPr="00C63175">
        <w:rPr>
          <w:color w:val="000000" w:themeColor="text1"/>
          <w:sz w:val="26"/>
          <w:szCs w:val="26"/>
          <w:lang w:val="lv-LV"/>
        </w:rPr>
        <w:t>un tām piesaistīto zemesgabalu labiekārtošanai 2023.-</w:t>
      </w:r>
      <w:r w:rsidRPr="00372F33">
        <w:rPr>
          <w:color w:val="000000" w:themeColor="text1"/>
          <w:sz w:val="26"/>
          <w:szCs w:val="26"/>
          <w:lang w:val="lv-LV"/>
        </w:rPr>
        <w:t>202</w:t>
      </w:r>
      <w:r>
        <w:rPr>
          <w:color w:val="000000" w:themeColor="text1"/>
          <w:sz w:val="26"/>
          <w:szCs w:val="26"/>
          <w:lang w:val="lv-LV"/>
        </w:rPr>
        <w:t>4</w:t>
      </w:r>
      <w:r w:rsidRPr="00372F33">
        <w:rPr>
          <w:color w:val="000000" w:themeColor="text1"/>
          <w:sz w:val="26"/>
          <w:szCs w:val="26"/>
          <w:lang w:val="lv-LV"/>
        </w:rPr>
        <w:t>. gadā”;</w:t>
      </w:r>
    </w:p>
    <w:p w14:paraId="56AD899A" w14:textId="2313F96A" w:rsidR="00B23E66" w:rsidRPr="00372F33" w:rsidRDefault="00B23E66" w:rsidP="00B23E66">
      <w:pPr>
        <w:pStyle w:val="Sarakstarindkopa"/>
        <w:numPr>
          <w:ilvl w:val="1"/>
          <w:numId w:val="1"/>
        </w:numPr>
        <w:jc w:val="both"/>
        <w:rPr>
          <w:color w:val="000000" w:themeColor="text1"/>
          <w:sz w:val="26"/>
          <w:szCs w:val="26"/>
          <w:lang w:val="lv-LV"/>
        </w:rPr>
      </w:pPr>
      <w:r w:rsidRPr="00372F33">
        <w:rPr>
          <w:color w:val="000000" w:themeColor="text1"/>
          <w:sz w:val="26"/>
          <w:szCs w:val="26"/>
          <w:lang w:val="lv-LV"/>
        </w:rPr>
        <w:t>norāde, vai iesniedzamais projekts ir Atjaunošanas projekts</w:t>
      </w:r>
      <w:r w:rsidR="005308E2">
        <w:rPr>
          <w:color w:val="000000" w:themeColor="text1"/>
          <w:sz w:val="26"/>
          <w:szCs w:val="26"/>
          <w:lang w:val="lv-LV"/>
        </w:rPr>
        <w:t>,</w:t>
      </w:r>
      <w:r w:rsidRPr="00372F33">
        <w:rPr>
          <w:color w:val="000000" w:themeColor="text1"/>
          <w:sz w:val="26"/>
          <w:szCs w:val="26"/>
          <w:lang w:val="lv-LV"/>
        </w:rPr>
        <w:t xml:space="preserve"> Siltināšanas projekts</w:t>
      </w:r>
      <w:r>
        <w:rPr>
          <w:color w:val="000000" w:themeColor="text1"/>
          <w:sz w:val="26"/>
          <w:szCs w:val="26"/>
          <w:lang w:val="lv-LV"/>
        </w:rPr>
        <w:t xml:space="preserve"> vai Labiekārtošanas projekts</w:t>
      </w:r>
      <w:r w:rsidRPr="00372F33">
        <w:rPr>
          <w:color w:val="000000" w:themeColor="text1"/>
          <w:sz w:val="26"/>
          <w:szCs w:val="26"/>
          <w:lang w:val="lv-LV"/>
        </w:rPr>
        <w:t>;</w:t>
      </w:r>
    </w:p>
    <w:p w14:paraId="5A84CC09" w14:textId="75ED3D13" w:rsidR="00B23E66" w:rsidRPr="00372F33" w:rsidRDefault="00B23E66" w:rsidP="00B23E66">
      <w:pPr>
        <w:pStyle w:val="Sarakstarindkopa"/>
        <w:numPr>
          <w:ilvl w:val="1"/>
          <w:numId w:val="1"/>
        </w:numPr>
        <w:jc w:val="both"/>
        <w:rPr>
          <w:color w:val="000000" w:themeColor="text1"/>
          <w:sz w:val="26"/>
          <w:szCs w:val="26"/>
          <w:lang w:val="lv-LV"/>
        </w:rPr>
      </w:pPr>
      <w:r w:rsidRPr="00372F33">
        <w:rPr>
          <w:sz w:val="26"/>
          <w:szCs w:val="26"/>
          <w:lang w:val="lv-LV"/>
        </w:rPr>
        <w:t xml:space="preserve">informācija par Līdzfinansējuma saņēmēju, ievērojot Nolikuma </w:t>
      </w:r>
      <w:r w:rsidR="007D5D28">
        <w:rPr>
          <w:sz w:val="26"/>
          <w:szCs w:val="26"/>
          <w:lang w:val="lv-LV"/>
        </w:rPr>
        <w:t>26</w:t>
      </w:r>
      <w:r w:rsidRPr="00372F33">
        <w:rPr>
          <w:sz w:val="26"/>
          <w:szCs w:val="26"/>
          <w:lang w:val="lv-LV"/>
        </w:rPr>
        <w:t>.</w:t>
      </w:r>
      <w:r>
        <w:rPr>
          <w:sz w:val="26"/>
          <w:szCs w:val="26"/>
          <w:lang w:val="lv-LV"/>
        </w:rPr>
        <w:t>2.</w:t>
      </w:r>
      <w:r w:rsidRPr="00372F33">
        <w:rPr>
          <w:sz w:val="26"/>
          <w:szCs w:val="26"/>
          <w:lang w:val="lv-LV"/>
        </w:rPr>
        <w:t xml:space="preserve"> </w:t>
      </w:r>
      <w:r>
        <w:rPr>
          <w:sz w:val="26"/>
          <w:szCs w:val="26"/>
          <w:lang w:val="lv-LV"/>
        </w:rPr>
        <w:t>apakš</w:t>
      </w:r>
      <w:r w:rsidRPr="00372F33">
        <w:rPr>
          <w:sz w:val="26"/>
          <w:szCs w:val="26"/>
          <w:lang w:val="lv-LV"/>
        </w:rPr>
        <w:t>punktā noteikto;</w:t>
      </w:r>
    </w:p>
    <w:p w14:paraId="33944F1C" w14:textId="77777777" w:rsidR="00B23E66" w:rsidRPr="00372F33" w:rsidRDefault="00B23E66" w:rsidP="00B23E66">
      <w:pPr>
        <w:pStyle w:val="Sarakstarindkopa"/>
        <w:numPr>
          <w:ilvl w:val="1"/>
          <w:numId w:val="1"/>
        </w:numPr>
        <w:jc w:val="both"/>
        <w:rPr>
          <w:color w:val="000000" w:themeColor="text1"/>
          <w:sz w:val="26"/>
          <w:szCs w:val="26"/>
          <w:lang w:val="lv-LV"/>
        </w:rPr>
      </w:pPr>
      <w:r w:rsidRPr="00372F33">
        <w:rPr>
          <w:color w:val="000000" w:themeColor="text1"/>
          <w:sz w:val="26"/>
          <w:szCs w:val="26"/>
          <w:lang w:val="lv-LV"/>
        </w:rPr>
        <w:lastRenderedPageBreak/>
        <w:t>Līdzfinansējuma saņēmēja korespondences adrese un aktīvā elektroniskā pasta adrese.</w:t>
      </w:r>
    </w:p>
    <w:p w14:paraId="5BABB6D8" w14:textId="301C7211" w:rsidR="00B23E66" w:rsidRPr="0099641F" w:rsidRDefault="00B23E66" w:rsidP="00B23E66">
      <w:pPr>
        <w:pStyle w:val="Sarakstarindkopa"/>
        <w:numPr>
          <w:ilvl w:val="0"/>
          <w:numId w:val="1"/>
        </w:numPr>
        <w:jc w:val="both"/>
        <w:rPr>
          <w:color w:val="000000" w:themeColor="text1"/>
          <w:sz w:val="26"/>
          <w:szCs w:val="26"/>
          <w:lang w:val="lv-LV"/>
        </w:rPr>
      </w:pPr>
      <w:r w:rsidRPr="00372F33">
        <w:rPr>
          <w:color w:val="000000" w:themeColor="text1"/>
          <w:sz w:val="26"/>
          <w:szCs w:val="26"/>
          <w:lang w:val="lv-LV"/>
        </w:rPr>
        <w:t>Atjaunošanas projekta</w:t>
      </w:r>
      <w:r w:rsidR="00B25771">
        <w:rPr>
          <w:color w:val="000000" w:themeColor="text1"/>
          <w:sz w:val="26"/>
          <w:szCs w:val="26"/>
          <w:lang w:val="lv-LV"/>
        </w:rPr>
        <w:t xml:space="preserve">, </w:t>
      </w:r>
      <w:r w:rsidRPr="00372F33">
        <w:rPr>
          <w:color w:val="000000" w:themeColor="text1"/>
          <w:sz w:val="26"/>
          <w:szCs w:val="26"/>
          <w:lang w:val="lv-LV"/>
        </w:rPr>
        <w:t xml:space="preserve">Siltināšanas projekta </w:t>
      </w:r>
      <w:r w:rsidR="00B25771">
        <w:rPr>
          <w:color w:val="000000" w:themeColor="text1"/>
          <w:sz w:val="26"/>
          <w:szCs w:val="26"/>
          <w:lang w:val="lv-LV"/>
        </w:rPr>
        <w:t xml:space="preserve">un Labiekārtošanas projekta </w:t>
      </w:r>
      <w:r w:rsidRPr="00372F33">
        <w:rPr>
          <w:color w:val="000000" w:themeColor="text1"/>
          <w:sz w:val="26"/>
          <w:szCs w:val="26"/>
          <w:lang w:val="lv-LV"/>
        </w:rPr>
        <w:t xml:space="preserve">iesniegšanas </w:t>
      </w:r>
      <w:r w:rsidRPr="00372F33">
        <w:rPr>
          <w:b/>
          <w:color w:val="000000" w:themeColor="text1"/>
          <w:sz w:val="26"/>
          <w:szCs w:val="26"/>
          <w:lang w:val="lv-LV"/>
        </w:rPr>
        <w:t>gala termiņš</w:t>
      </w:r>
      <w:r w:rsidRPr="00372F33">
        <w:rPr>
          <w:color w:val="000000" w:themeColor="text1"/>
          <w:sz w:val="26"/>
          <w:szCs w:val="26"/>
          <w:lang w:val="lv-LV"/>
        </w:rPr>
        <w:t xml:space="preserve"> </w:t>
      </w:r>
      <w:r w:rsidRPr="00372F33">
        <w:rPr>
          <w:b/>
          <w:color w:val="000000" w:themeColor="text1"/>
          <w:sz w:val="26"/>
          <w:szCs w:val="26"/>
          <w:lang w:val="lv-LV"/>
        </w:rPr>
        <w:t xml:space="preserve">ir </w:t>
      </w:r>
      <w:r w:rsidRPr="00372F33">
        <w:rPr>
          <w:b/>
          <w:sz w:val="26"/>
          <w:szCs w:val="26"/>
          <w:lang w:val="lv-LV"/>
        </w:rPr>
        <w:t>līdz 0</w:t>
      </w:r>
      <w:r w:rsidR="0099641F">
        <w:rPr>
          <w:b/>
          <w:sz w:val="26"/>
          <w:szCs w:val="26"/>
          <w:lang w:val="lv-LV"/>
        </w:rPr>
        <w:t>9</w:t>
      </w:r>
      <w:r w:rsidRPr="00372F33">
        <w:rPr>
          <w:b/>
          <w:sz w:val="26"/>
          <w:szCs w:val="26"/>
          <w:lang w:val="lv-LV"/>
        </w:rPr>
        <w:t>.05.202</w:t>
      </w:r>
      <w:r>
        <w:rPr>
          <w:b/>
          <w:sz w:val="26"/>
          <w:szCs w:val="26"/>
          <w:lang w:val="lv-LV"/>
        </w:rPr>
        <w:t>3</w:t>
      </w:r>
      <w:r w:rsidRPr="00A57198">
        <w:rPr>
          <w:b/>
          <w:bCs/>
          <w:color w:val="000000" w:themeColor="text1"/>
          <w:sz w:val="26"/>
          <w:szCs w:val="26"/>
          <w:lang w:val="lv-LV"/>
        </w:rPr>
        <w:t>.</w:t>
      </w:r>
    </w:p>
    <w:p w14:paraId="774100CB" w14:textId="4874E4BE" w:rsidR="0099641F" w:rsidRPr="0099641F" w:rsidRDefault="0099641F" w:rsidP="0099641F">
      <w:pPr>
        <w:pStyle w:val="Sarakstarindkopa"/>
        <w:ind w:left="360"/>
        <w:jc w:val="both"/>
        <w:rPr>
          <w:i/>
          <w:iCs/>
          <w:color w:val="000000" w:themeColor="text1"/>
          <w:sz w:val="18"/>
          <w:szCs w:val="18"/>
          <w:lang w:val="lv-LV"/>
        </w:rPr>
      </w:pPr>
      <w:r w:rsidRPr="0099641F">
        <w:rPr>
          <w:i/>
          <w:iCs/>
          <w:color w:val="000000" w:themeColor="text1"/>
          <w:sz w:val="18"/>
          <w:szCs w:val="18"/>
          <w:lang w:val="lv-LV"/>
        </w:rPr>
        <w:t xml:space="preserve">(grozīts  </w:t>
      </w:r>
      <w:r>
        <w:rPr>
          <w:i/>
          <w:iCs/>
          <w:color w:val="000000" w:themeColor="text1"/>
          <w:sz w:val="18"/>
          <w:szCs w:val="18"/>
          <w:lang w:val="lv-LV"/>
        </w:rPr>
        <w:t>24</w:t>
      </w:r>
      <w:r w:rsidRPr="0099641F">
        <w:rPr>
          <w:i/>
          <w:iCs/>
          <w:color w:val="000000" w:themeColor="text1"/>
          <w:sz w:val="18"/>
          <w:szCs w:val="18"/>
          <w:lang w:val="lv-LV"/>
        </w:rPr>
        <w:t>.0</w:t>
      </w:r>
      <w:r>
        <w:rPr>
          <w:i/>
          <w:iCs/>
          <w:color w:val="000000" w:themeColor="text1"/>
          <w:sz w:val="18"/>
          <w:szCs w:val="18"/>
          <w:lang w:val="lv-LV"/>
        </w:rPr>
        <w:t>3</w:t>
      </w:r>
      <w:r w:rsidRPr="0099641F">
        <w:rPr>
          <w:i/>
          <w:iCs/>
          <w:color w:val="000000" w:themeColor="text1"/>
          <w:sz w:val="18"/>
          <w:szCs w:val="18"/>
          <w:lang w:val="lv-LV"/>
        </w:rPr>
        <w:t xml:space="preserve">.2023. </w:t>
      </w:r>
      <w:r w:rsidR="004C28A6">
        <w:rPr>
          <w:i/>
          <w:iCs/>
          <w:color w:val="000000" w:themeColor="text1"/>
          <w:sz w:val="18"/>
          <w:szCs w:val="18"/>
          <w:lang w:val="lv-LV"/>
        </w:rPr>
        <w:t>PAKK sēdē</w:t>
      </w:r>
      <w:r w:rsidRPr="0099641F">
        <w:rPr>
          <w:i/>
          <w:iCs/>
          <w:color w:val="000000" w:themeColor="text1"/>
          <w:sz w:val="18"/>
          <w:szCs w:val="18"/>
          <w:lang w:val="lv-LV"/>
        </w:rPr>
        <w:t>)</w:t>
      </w:r>
    </w:p>
    <w:p w14:paraId="39F4A726" w14:textId="503D369F" w:rsidR="00B23E66" w:rsidRDefault="00B23E66" w:rsidP="00B23E66">
      <w:pPr>
        <w:pStyle w:val="Sarakstarindkopa"/>
        <w:numPr>
          <w:ilvl w:val="0"/>
          <w:numId w:val="1"/>
        </w:numPr>
        <w:jc w:val="both"/>
        <w:rPr>
          <w:color w:val="000000" w:themeColor="text1"/>
          <w:sz w:val="26"/>
          <w:szCs w:val="26"/>
          <w:lang w:val="lv-LV"/>
        </w:rPr>
      </w:pPr>
      <w:r w:rsidRPr="00372F33">
        <w:rPr>
          <w:color w:val="000000" w:themeColor="text1"/>
          <w:sz w:val="26"/>
          <w:szCs w:val="26"/>
          <w:lang w:val="lv-LV"/>
        </w:rPr>
        <w:t xml:space="preserve">Atjaunošanas projekta </w:t>
      </w:r>
      <w:r>
        <w:rPr>
          <w:color w:val="000000" w:themeColor="text1"/>
          <w:sz w:val="26"/>
          <w:szCs w:val="26"/>
          <w:lang w:val="lv-LV"/>
        </w:rPr>
        <w:t xml:space="preserve">un </w:t>
      </w:r>
      <w:r w:rsidRPr="00372F33">
        <w:rPr>
          <w:color w:val="000000" w:themeColor="text1"/>
          <w:sz w:val="26"/>
          <w:szCs w:val="26"/>
          <w:lang w:val="lv-LV"/>
        </w:rPr>
        <w:t xml:space="preserve">Siltināšanas projekta </w:t>
      </w:r>
      <w:r>
        <w:rPr>
          <w:color w:val="000000" w:themeColor="text1"/>
          <w:sz w:val="26"/>
          <w:szCs w:val="26"/>
          <w:lang w:val="lv-LV"/>
        </w:rPr>
        <w:t xml:space="preserve">pieļaujamības vērtēšanai papildus dokumentu </w:t>
      </w:r>
      <w:r w:rsidRPr="00372F33">
        <w:rPr>
          <w:color w:val="000000" w:themeColor="text1"/>
          <w:sz w:val="26"/>
          <w:szCs w:val="26"/>
          <w:lang w:val="lv-LV"/>
        </w:rPr>
        <w:t xml:space="preserve">iesniegšanas </w:t>
      </w:r>
      <w:r w:rsidRPr="00372F33">
        <w:rPr>
          <w:b/>
          <w:color w:val="000000" w:themeColor="text1"/>
          <w:sz w:val="26"/>
          <w:szCs w:val="26"/>
          <w:lang w:val="lv-LV"/>
        </w:rPr>
        <w:t xml:space="preserve">gala termiņš ir līdz </w:t>
      </w:r>
      <w:r>
        <w:rPr>
          <w:b/>
          <w:color w:val="000000" w:themeColor="text1"/>
          <w:sz w:val="26"/>
          <w:szCs w:val="26"/>
          <w:lang w:val="lv-LV"/>
        </w:rPr>
        <w:t>18</w:t>
      </w:r>
      <w:r w:rsidRPr="00372F33">
        <w:rPr>
          <w:b/>
          <w:color w:val="000000" w:themeColor="text1"/>
          <w:sz w:val="26"/>
          <w:szCs w:val="26"/>
          <w:lang w:val="lv-LV"/>
        </w:rPr>
        <w:t>.</w:t>
      </w:r>
      <w:r>
        <w:rPr>
          <w:b/>
          <w:color w:val="000000" w:themeColor="text1"/>
          <w:sz w:val="26"/>
          <w:szCs w:val="26"/>
          <w:lang w:val="lv-LV"/>
        </w:rPr>
        <w:t>08</w:t>
      </w:r>
      <w:r w:rsidRPr="00372F33">
        <w:rPr>
          <w:b/>
          <w:color w:val="000000" w:themeColor="text1"/>
          <w:sz w:val="26"/>
          <w:szCs w:val="26"/>
          <w:lang w:val="lv-LV"/>
        </w:rPr>
        <w:t>.202</w:t>
      </w:r>
      <w:r>
        <w:rPr>
          <w:b/>
          <w:color w:val="000000" w:themeColor="text1"/>
          <w:sz w:val="26"/>
          <w:szCs w:val="26"/>
          <w:lang w:val="lv-LV"/>
        </w:rPr>
        <w:t>3</w:t>
      </w:r>
      <w:r w:rsidRPr="00372F33">
        <w:rPr>
          <w:color w:val="000000" w:themeColor="text1"/>
          <w:sz w:val="26"/>
          <w:szCs w:val="26"/>
          <w:lang w:val="lv-LV"/>
        </w:rPr>
        <w:t>.</w:t>
      </w:r>
    </w:p>
    <w:p w14:paraId="79BD288E" w14:textId="77777777" w:rsidR="00B23E66" w:rsidRPr="00372F33" w:rsidRDefault="00B23E66" w:rsidP="00B23E66">
      <w:pPr>
        <w:pStyle w:val="Sarakstarindkopa"/>
        <w:numPr>
          <w:ilvl w:val="0"/>
          <w:numId w:val="1"/>
        </w:numPr>
        <w:jc w:val="both"/>
        <w:rPr>
          <w:color w:val="000000" w:themeColor="text1"/>
          <w:sz w:val="26"/>
          <w:szCs w:val="26"/>
          <w:lang w:val="lv-LV"/>
        </w:rPr>
      </w:pPr>
      <w:r w:rsidRPr="00372F33">
        <w:rPr>
          <w:color w:val="000000" w:themeColor="text1"/>
          <w:sz w:val="26"/>
          <w:szCs w:val="26"/>
          <w:lang w:val="lv-LV"/>
        </w:rPr>
        <w:t>Projektu iesniedz personīgi vai nosūta ar kurjeru pēc adreses: Rīgas domes Īpašuma departamenta Būvju sakārtošanas pārvalde, Riharda Vāgnera iela 5, Rīga, LV - 1050. Personīgi un ar kurjeru sūtītos dokumentus iesniedz Departamenta Klientu apkalpošanas centrā (ieeja Departamentā Kalēju ielā 10, Rīgā</w:t>
      </w:r>
      <w:r>
        <w:rPr>
          <w:color w:val="000000" w:themeColor="text1"/>
          <w:sz w:val="26"/>
          <w:szCs w:val="26"/>
          <w:lang w:val="lv-LV"/>
        </w:rPr>
        <w:t>;</w:t>
      </w:r>
      <w:r w:rsidRPr="00DE5DAD">
        <w:rPr>
          <w:lang w:val="lv-LV"/>
        </w:rPr>
        <w:t xml:space="preserve"> </w:t>
      </w:r>
      <w:r w:rsidRPr="00DE5DAD">
        <w:rPr>
          <w:color w:val="000000" w:themeColor="text1"/>
          <w:sz w:val="26"/>
          <w:szCs w:val="26"/>
          <w:lang w:val="lv-LV"/>
        </w:rPr>
        <w:t>darba laiki norādīti tīmekļa vietnē id.riga.lv</w:t>
      </w:r>
      <w:r w:rsidRPr="00372F33">
        <w:rPr>
          <w:color w:val="000000" w:themeColor="text1"/>
          <w:sz w:val="26"/>
          <w:szCs w:val="26"/>
          <w:lang w:val="lv-LV"/>
        </w:rPr>
        <w:t>)</w:t>
      </w:r>
      <w:r>
        <w:rPr>
          <w:color w:val="000000" w:themeColor="text1"/>
          <w:sz w:val="26"/>
          <w:szCs w:val="26"/>
          <w:lang w:val="lv-LV"/>
        </w:rPr>
        <w:t>.</w:t>
      </w:r>
      <w:r w:rsidRPr="00372F33">
        <w:rPr>
          <w:color w:val="000000" w:themeColor="text1"/>
          <w:sz w:val="26"/>
          <w:szCs w:val="26"/>
          <w:lang w:val="lv-LV"/>
        </w:rPr>
        <w:t xml:space="preserve"> Departaments neatbild par kurjerpasta nogādāto sūtījumu nokavējumiem. </w:t>
      </w:r>
    </w:p>
    <w:p w14:paraId="29E2125E" w14:textId="77DAF8F0" w:rsidR="00B23E66" w:rsidRDefault="00B23E66" w:rsidP="005308E2">
      <w:pPr>
        <w:ind w:left="284"/>
        <w:jc w:val="both"/>
        <w:rPr>
          <w:b/>
          <w:color w:val="000000" w:themeColor="text1"/>
          <w:sz w:val="26"/>
          <w:szCs w:val="26"/>
        </w:rPr>
      </w:pPr>
      <w:r w:rsidRPr="00372F33">
        <w:rPr>
          <w:sz w:val="26"/>
          <w:szCs w:val="26"/>
        </w:rPr>
        <w:t xml:space="preserve">Visi ar kurjeru nogādātie sūtījumi, kuri tiks saņemti pēc Nolikuma </w:t>
      </w:r>
      <w:r w:rsidR="001F45A3">
        <w:rPr>
          <w:sz w:val="26"/>
          <w:szCs w:val="26"/>
        </w:rPr>
        <w:t>29</w:t>
      </w:r>
      <w:r w:rsidRPr="00372F33">
        <w:rPr>
          <w:sz w:val="26"/>
          <w:szCs w:val="26"/>
        </w:rPr>
        <w:t xml:space="preserve">. </w:t>
      </w:r>
      <w:r>
        <w:rPr>
          <w:sz w:val="26"/>
          <w:szCs w:val="26"/>
        </w:rPr>
        <w:t xml:space="preserve">vai </w:t>
      </w:r>
      <w:r w:rsidR="001F45A3">
        <w:rPr>
          <w:sz w:val="26"/>
          <w:szCs w:val="26"/>
        </w:rPr>
        <w:t>30</w:t>
      </w:r>
      <w:r>
        <w:rPr>
          <w:sz w:val="26"/>
          <w:szCs w:val="26"/>
        </w:rPr>
        <w:t xml:space="preserve">. </w:t>
      </w:r>
      <w:r w:rsidRPr="00372F33">
        <w:rPr>
          <w:sz w:val="26"/>
          <w:szCs w:val="26"/>
        </w:rPr>
        <w:t xml:space="preserve">punktā norādītā laika, vai uz kuru aploksnēm nav norādīta Nolikuma </w:t>
      </w:r>
      <w:r w:rsidR="001F45A3">
        <w:rPr>
          <w:sz w:val="26"/>
          <w:szCs w:val="26"/>
        </w:rPr>
        <w:t>28</w:t>
      </w:r>
      <w:r w:rsidRPr="00372F33">
        <w:rPr>
          <w:sz w:val="26"/>
          <w:szCs w:val="26"/>
        </w:rPr>
        <w:t>. punktā minētā informācija, neatvērti vienas darba dienas laikā tiks nosūtīti pa pastu uz aploksnē norādīto sūtītāja korespondences adresi. Projekti, kuri tiek iesniegti ar nokavēšanos personīgi, netiek pieņemti.</w:t>
      </w:r>
    </w:p>
    <w:p w14:paraId="2B1A5244" w14:textId="77777777" w:rsidR="00B23E66" w:rsidRDefault="00B23E66" w:rsidP="009D1C98">
      <w:pPr>
        <w:jc w:val="center"/>
        <w:rPr>
          <w:b/>
          <w:color w:val="000000" w:themeColor="text1"/>
          <w:sz w:val="26"/>
          <w:szCs w:val="26"/>
        </w:rPr>
      </w:pPr>
    </w:p>
    <w:p w14:paraId="0E765F16" w14:textId="57627F3F" w:rsidR="00463445" w:rsidRPr="00372F33" w:rsidRDefault="00710F65" w:rsidP="00E731BD">
      <w:pPr>
        <w:pStyle w:val="Sarakstarindkopa"/>
        <w:tabs>
          <w:tab w:val="num" w:pos="426"/>
        </w:tabs>
        <w:ind w:left="792"/>
        <w:jc w:val="center"/>
        <w:rPr>
          <w:b/>
          <w:color w:val="000000" w:themeColor="text1"/>
          <w:sz w:val="26"/>
          <w:szCs w:val="26"/>
          <w:lang w:val="lv-LV"/>
        </w:rPr>
      </w:pPr>
      <w:r>
        <w:rPr>
          <w:b/>
          <w:color w:val="000000" w:themeColor="text1"/>
          <w:sz w:val="26"/>
          <w:szCs w:val="26"/>
          <w:lang w:val="lv-LV"/>
        </w:rPr>
        <w:t>IV</w:t>
      </w:r>
      <w:r w:rsidR="007E723A" w:rsidRPr="00372F33">
        <w:rPr>
          <w:b/>
          <w:color w:val="000000" w:themeColor="text1"/>
          <w:sz w:val="26"/>
          <w:szCs w:val="26"/>
          <w:lang w:val="lv-LV"/>
        </w:rPr>
        <w:t xml:space="preserve">. </w:t>
      </w:r>
      <w:r w:rsidR="00AE7B2B">
        <w:rPr>
          <w:b/>
          <w:color w:val="000000" w:themeColor="text1"/>
          <w:sz w:val="26"/>
          <w:szCs w:val="26"/>
          <w:lang w:val="lv-LV"/>
        </w:rPr>
        <w:t xml:space="preserve">Atjaunošanas </w:t>
      </w:r>
      <w:r w:rsidR="004568D4">
        <w:rPr>
          <w:b/>
          <w:color w:val="000000" w:themeColor="text1"/>
          <w:sz w:val="26"/>
          <w:szCs w:val="26"/>
          <w:lang w:val="lv-LV"/>
        </w:rPr>
        <w:t xml:space="preserve">programmas </w:t>
      </w:r>
      <w:r w:rsidR="00AE7B2B">
        <w:rPr>
          <w:b/>
          <w:color w:val="000000" w:themeColor="text1"/>
          <w:sz w:val="26"/>
          <w:szCs w:val="26"/>
          <w:lang w:val="lv-LV"/>
        </w:rPr>
        <w:t xml:space="preserve">un Siltināšanas </w:t>
      </w:r>
      <w:r>
        <w:rPr>
          <w:b/>
          <w:color w:val="000000" w:themeColor="text1"/>
          <w:sz w:val="26"/>
          <w:szCs w:val="26"/>
          <w:lang w:val="lv-LV"/>
        </w:rPr>
        <w:t xml:space="preserve">programmas noteikumi </w:t>
      </w:r>
    </w:p>
    <w:p w14:paraId="420DA889" w14:textId="77777777" w:rsidR="004125FA" w:rsidRPr="00372F33" w:rsidRDefault="004125FA" w:rsidP="00603828">
      <w:pPr>
        <w:pStyle w:val="Pamatteksts"/>
        <w:spacing w:after="0"/>
        <w:jc w:val="both"/>
        <w:rPr>
          <w:sz w:val="26"/>
          <w:szCs w:val="26"/>
        </w:rPr>
      </w:pPr>
    </w:p>
    <w:p w14:paraId="18C31075" w14:textId="4C9F5AE5" w:rsidR="007D5D28" w:rsidRPr="00372F33" w:rsidRDefault="00AD510F" w:rsidP="007D5D28">
      <w:pPr>
        <w:pStyle w:val="Sarakstarindkopa"/>
        <w:numPr>
          <w:ilvl w:val="0"/>
          <w:numId w:val="1"/>
        </w:numPr>
        <w:shd w:val="clear" w:color="auto" w:fill="FFFFFF"/>
        <w:jc w:val="both"/>
        <w:rPr>
          <w:sz w:val="26"/>
          <w:szCs w:val="26"/>
          <w:lang w:val="lv-LV"/>
        </w:rPr>
      </w:pPr>
      <w:r>
        <w:rPr>
          <w:color w:val="000000" w:themeColor="text1"/>
          <w:sz w:val="26"/>
          <w:szCs w:val="26"/>
          <w:lang w:val="lv-LV"/>
        </w:rPr>
        <w:t xml:space="preserve">Atjaunošanas </w:t>
      </w:r>
      <w:r w:rsidR="004568D4">
        <w:rPr>
          <w:color w:val="000000" w:themeColor="text1"/>
          <w:sz w:val="26"/>
          <w:szCs w:val="26"/>
          <w:lang w:val="lv-LV"/>
        </w:rPr>
        <w:t xml:space="preserve">programmas </w:t>
      </w:r>
      <w:r>
        <w:rPr>
          <w:color w:val="000000" w:themeColor="text1"/>
          <w:sz w:val="26"/>
          <w:szCs w:val="26"/>
          <w:lang w:val="lv-LV"/>
        </w:rPr>
        <w:t>un Siltināšanas p</w:t>
      </w:r>
      <w:r w:rsidR="007D5D28" w:rsidRPr="00372F33">
        <w:rPr>
          <w:color w:val="000000" w:themeColor="text1"/>
          <w:sz w:val="26"/>
          <w:szCs w:val="26"/>
          <w:lang w:val="lv-LV"/>
        </w:rPr>
        <w:t xml:space="preserve">rogrammas ietvaros atbalstāmās darbības ir </w:t>
      </w:r>
      <w:r w:rsidR="007D5D28" w:rsidRPr="00372F33">
        <w:rPr>
          <w:sz w:val="26"/>
          <w:szCs w:val="26"/>
          <w:lang w:val="lv-LV"/>
        </w:rPr>
        <w:t>Mājokļa būv</w:t>
      </w:r>
      <w:r w:rsidR="007D5D28">
        <w:rPr>
          <w:sz w:val="26"/>
          <w:szCs w:val="26"/>
          <w:lang w:val="lv-LV"/>
        </w:rPr>
        <w:t>niecība</w:t>
      </w:r>
      <w:r w:rsidR="007D5D28" w:rsidRPr="00372F33">
        <w:rPr>
          <w:sz w:val="26"/>
          <w:szCs w:val="26"/>
          <w:lang w:val="lv-LV"/>
        </w:rPr>
        <w:t>, ciktāl t</w:t>
      </w:r>
      <w:r>
        <w:rPr>
          <w:sz w:val="26"/>
          <w:szCs w:val="26"/>
          <w:lang w:val="lv-LV"/>
        </w:rPr>
        <w:t>ā</w:t>
      </w:r>
      <w:r w:rsidR="007D5D28" w:rsidRPr="00372F33">
        <w:rPr>
          <w:sz w:val="26"/>
          <w:szCs w:val="26"/>
          <w:lang w:val="lv-LV"/>
        </w:rPr>
        <w:t xml:space="preserve"> atbilst apstiprinātam projektam</w:t>
      </w:r>
      <w:r w:rsidR="007D5D28">
        <w:rPr>
          <w:sz w:val="26"/>
          <w:szCs w:val="26"/>
          <w:lang w:val="lv-LV"/>
        </w:rPr>
        <w:t>, un</w:t>
      </w:r>
      <w:r w:rsidR="007D5D28" w:rsidRPr="00372F33">
        <w:rPr>
          <w:sz w:val="26"/>
          <w:szCs w:val="26"/>
          <w:lang w:val="lv-LV"/>
        </w:rPr>
        <w:t xml:space="preserve"> kur</w:t>
      </w:r>
      <w:r w:rsidR="007D5D28">
        <w:rPr>
          <w:sz w:val="26"/>
          <w:szCs w:val="26"/>
          <w:lang w:val="lv-LV"/>
        </w:rPr>
        <w:t>as</w:t>
      </w:r>
      <w:r w:rsidR="007D5D28" w:rsidRPr="00372F33">
        <w:rPr>
          <w:sz w:val="26"/>
          <w:szCs w:val="26"/>
          <w:lang w:val="lv-LV"/>
        </w:rPr>
        <w:t xml:space="preserve"> īstenošanas rezultātā:</w:t>
      </w:r>
    </w:p>
    <w:p w14:paraId="0E5B13C7" w14:textId="77777777" w:rsidR="007D5D28" w:rsidRDefault="007D5D28" w:rsidP="007D5D28">
      <w:pPr>
        <w:pStyle w:val="Sarakstarindkopa"/>
        <w:numPr>
          <w:ilvl w:val="1"/>
          <w:numId w:val="1"/>
        </w:numPr>
        <w:shd w:val="clear" w:color="auto" w:fill="FFFFFF"/>
        <w:tabs>
          <w:tab w:val="left" w:pos="993"/>
        </w:tabs>
        <w:jc w:val="both"/>
        <w:rPr>
          <w:sz w:val="26"/>
          <w:szCs w:val="26"/>
          <w:lang w:val="lv-LV"/>
        </w:rPr>
      </w:pPr>
      <w:r>
        <w:rPr>
          <w:sz w:val="26"/>
          <w:szCs w:val="26"/>
          <w:lang w:val="lv-LV"/>
        </w:rPr>
        <w:t xml:space="preserve">apstiprinātā Atjaunošanas projekta gadījumā </w:t>
      </w:r>
      <w:r w:rsidRPr="00372F33">
        <w:rPr>
          <w:sz w:val="26"/>
          <w:szCs w:val="26"/>
          <w:lang w:val="lv-LV"/>
        </w:rPr>
        <w:t xml:space="preserve">novērsta Mājokļa nesošajām un norobežojošām konstrukcijām, kā arī balkoniem un citiem Mājokļa ārējiem </w:t>
      </w:r>
      <w:r w:rsidRPr="001E3DC8">
        <w:rPr>
          <w:sz w:val="26"/>
          <w:szCs w:val="26"/>
          <w:lang w:val="lv-LV"/>
        </w:rPr>
        <w:t>konstruktīviem elementiem konstatētā bīstamība cilvēku dzīvībai vai veselībai</w:t>
      </w:r>
      <w:r>
        <w:rPr>
          <w:sz w:val="26"/>
          <w:szCs w:val="26"/>
          <w:lang w:val="lv-LV"/>
        </w:rPr>
        <w:t>.</w:t>
      </w:r>
    </w:p>
    <w:p w14:paraId="57126068" w14:textId="77777777" w:rsidR="007D5D28" w:rsidRPr="001E3DC8" w:rsidRDefault="007D5D28" w:rsidP="007D5D28">
      <w:pPr>
        <w:pStyle w:val="Sarakstarindkopa"/>
        <w:shd w:val="clear" w:color="auto" w:fill="FFFFFF"/>
        <w:ind w:left="792"/>
        <w:jc w:val="both"/>
        <w:rPr>
          <w:sz w:val="26"/>
          <w:szCs w:val="26"/>
          <w:lang w:val="lv-LV"/>
        </w:rPr>
      </w:pPr>
      <w:r w:rsidRPr="00707677">
        <w:rPr>
          <w:sz w:val="26"/>
          <w:szCs w:val="26"/>
          <w:lang w:val="lv-LV"/>
        </w:rPr>
        <w:t>Atjaunošanas projekta ietvaros atbalstāmās darbības ir arī konservācijas darbi, ja projekta Atzinuma rekomendācijās būvinženieris tieši norādījis tos kā ieteicamos Mājokļa bīstamības novēršanas darbus</w:t>
      </w:r>
      <w:r w:rsidRPr="001E3DC8">
        <w:rPr>
          <w:sz w:val="26"/>
          <w:szCs w:val="26"/>
          <w:lang w:val="lv-LV"/>
        </w:rPr>
        <w:t>;</w:t>
      </w:r>
    </w:p>
    <w:p w14:paraId="77094893" w14:textId="77777777" w:rsidR="007D5D28" w:rsidRPr="001E3DC8" w:rsidRDefault="007D5D28" w:rsidP="007D5D28">
      <w:pPr>
        <w:pStyle w:val="Sarakstarindkopa"/>
        <w:numPr>
          <w:ilvl w:val="1"/>
          <w:numId w:val="1"/>
        </w:numPr>
        <w:shd w:val="clear" w:color="auto" w:fill="FFFFFF"/>
        <w:tabs>
          <w:tab w:val="left" w:pos="993"/>
        </w:tabs>
        <w:jc w:val="both"/>
        <w:rPr>
          <w:sz w:val="26"/>
          <w:szCs w:val="26"/>
          <w:lang w:val="lv-LV"/>
        </w:rPr>
      </w:pPr>
      <w:r w:rsidRPr="001E3DC8">
        <w:rPr>
          <w:sz w:val="26"/>
          <w:szCs w:val="26"/>
          <w:lang w:val="lv-LV"/>
        </w:rPr>
        <w:t xml:space="preserve">apstiprinātā </w:t>
      </w:r>
      <w:r>
        <w:rPr>
          <w:sz w:val="26"/>
          <w:szCs w:val="26"/>
          <w:lang w:val="lv-LV"/>
        </w:rPr>
        <w:t>Siltināšanas</w:t>
      </w:r>
      <w:r w:rsidRPr="001E3DC8">
        <w:rPr>
          <w:sz w:val="26"/>
          <w:szCs w:val="26"/>
          <w:lang w:val="lv-LV"/>
        </w:rPr>
        <w:t xml:space="preserve"> projekta gadījumā veikta:</w:t>
      </w:r>
    </w:p>
    <w:p w14:paraId="3A322497" w14:textId="77777777" w:rsidR="007D5D28" w:rsidRPr="001E3DC8" w:rsidRDefault="007D5D28" w:rsidP="007D5D28">
      <w:pPr>
        <w:pStyle w:val="Sarakstarindkopa"/>
        <w:numPr>
          <w:ilvl w:val="2"/>
          <w:numId w:val="1"/>
        </w:numPr>
        <w:shd w:val="clear" w:color="auto" w:fill="FFFFFF"/>
        <w:jc w:val="both"/>
        <w:rPr>
          <w:sz w:val="26"/>
          <w:szCs w:val="26"/>
          <w:lang w:val="lv-LV"/>
        </w:rPr>
      </w:pPr>
      <w:r w:rsidRPr="001E3DC8">
        <w:rPr>
          <w:sz w:val="26"/>
          <w:szCs w:val="26"/>
          <w:lang w:val="lv-LV"/>
        </w:rPr>
        <w:t>sienu un cokola siltināšana;</w:t>
      </w:r>
    </w:p>
    <w:p w14:paraId="30B291FE" w14:textId="77777777" w:rsidR="007D5D28" w:rsidRPr="001E3DC8" w:rsidRDefault="007D5D28" w:rsidP="007D5D28">
      <w:pPr>
        <w:pStyle w:val="Sarakstarindkopa"/>
        <w:numPr>
          <w:ilvl w:val="2"/>
          <w:numId w:val="1"/>
        </w:numPr>
        <w:shd w:val="clear" w:color="auto" w:fill="FFFFFF"/>
        <w:jc w:val="both"/>
        <w:rPr>
          <w:sz w:val="26"/>
          <w:szCs w:val="26"/>
          <w:lang w:val="lv-LV"/>
        </w:rPr>
      </w:pPr>
      <w:r w:rsidRPr="001E3DC8">
        <w:rPr>
          <w:sz w:val="26"/>
          <w:szCs w:val="26"/>
          <w:lang w:val="lv-LV"/>
        </w:rPr>
        <w:t>pārsegumu siltināšana;</w:t>
      </w:r>
    </w:p>
    <w:p w14:paraId="4D978EA5" w14:textId="77777777" w:rsidR="007D5D28" w:rsidRPr="001E3DC8" w:rsidRDefault="007D5D28" w:rsidP="007D5D28">
      <w:pPr>
        <w:pStyle w:val="Sarakstarindkopa"/>
        <w:numPr>
          <w:ilvl w:val="2"/>
          <w:numId w:val="1"/>
        </w:numPr>
        <w:shd w:val="clear" w:color="auto" w:fill="FFFFFF"/>
        <w:jc w:val="both"/>
        <w:rPr>
          <w:sz w:val="26"/>
          <w:szCs w:val="26"/>
          <w:lang w:val="lv-LV"/>
        </w:rPr>
      </w:pPr>
      <w:r w:rsidRPr="001E3DC8">
        <w:rPr>
          <w:sz w:val="26"/>
          <w:szCs w:val="26"/>
          <w:lang w:val="lv-LV"/>
        </w:rPr>
        <w:t>jumta atjaunošana vai pārbūve ar siltināšanu</w:t>
      </w:r>
      <w:r w:rsidRPr="004539C4">
        <w:rPr>
          <w:sz w:val="26"/>
          <w:szCs w:val="26"/>
          <w:lang w:val="lv-LV"/>
        </w:rPr>
        <w:t xml:space="preserve"> </w:t>
      </w:r>
      <w:r>
        <w:rPr>
          <w:sz w:val="26"/>
          <w:szCs w:val="26"/>
          <w:lang w:val="lv-LV"/>
        </w:rPr>
        <w:t>vai</w:t>
      </w:r>
      <w:r w:rsidRPr="001E3DC8">
        <w:rPr>
          <w:sz w:val="26"/>
          <w:szCs w:val="26"/>
          <w:lang w:val="lv-LV"/>
        </w:rPr>
        <w:t>;</w:t>
      </w:r>
    </w:p>
    <w:p w14:paraId="4A4833D2" w14:textId="77777777" w:rsidR="007D5D28" w:rsidRDefault="007D5D28" w:rsidP="007D5D28">
      <w:pPr>
        <w:pStyle w:val="Sarakstarindkopa"/>
        <w:numPr>
          <w:ilvl w:val="2"/>
          <w:numId w:val="1"/>
        </w:numPr>
        <w:shd w:val="clear" w:color="auto" w:fill="FFFFFF"/>
        <w:jc w:val="both"/>
        <w:rPr>
          <w:sz w:val="26"/>
          <w:szCs w:val="26"/>
          <w:lang w:val="lv-LV"/>
        </w:rPr>
      </w:pPr>
      <w:r w:rsidRPr="001E3DC8">
        <w:rPr>
          <w:sz w:val="26"/>
          <w:szCs w:val="26"/>
          <w:lang w:val="lv-LV"/>
        </w:rPr>
        <w:t xml:space="preserve">inženiertehnisko sistēmu (tehniskā aprīkojuma kopums, kas nodrošina </w:t>
      </w:r>
      <w:r>
        <w:rPr>
          <w:sz w:val="26"/>
          <w:szCs w:val="26"/>
          <w:lang w:val="lv-LV"/>
        </w:rPr>
        <w:t>Mājokļa</w:t>
      </w:r>
      <w:r w:rsidRPr="001E3DC8">
        <w:rPr>
          <w:sz w:val="26"/>
          <w:szCs w:val="26"/>
          <w:lang w:val="lv-LV"/>
        </w:rPr>
        <w:t xml:space="preserve"> vai </w:t>
      </w:r>
      <w:r>
        <w:rPr>
          <w:sz w:val="26"/>
          <w:szCs w:val="26"/>
          <w:lang w:val="lv-LV"/>
        </w:rPr>
        <w:t>Mājokļa</w:t>
      </w:r>
      <w:r w:rsidRPr="001E3DC8">
        <w:rPr>
          <w:sz w:val="26"/>
          <w:szCs w:val="26"/>
          <w:lang w:val="lv-LV"/>
        </w:rPr>
        <w:t xml:space="preserve"> daļas apkuri un/vai karstā ū</w:t>
      </w:r>
      <w:r>
        <w:rPr>
          <w:sz w:val="26"/>
          <w:szCs w:val="26"/>
          <w:lang w:val="lv-LV"/>
        </w:rPr>
        <w:t>dens apgādi) nomaiņa vai izbūve.</w:t>
      </w:r>
    </w:p>
    <w:p w14:paraId="768F93E9" w14:textId="77777777" w:rsidR="00710F65" w:rsidRPr="004539C4" w:rsidRDefault="00710F65" w:rsidP="00710F65">
      <w:pPr>
        <w:pStyle w:val="Sarakstarindkopa"/>
        <w:numPr>
          <w:ilvl w:val="0"/>
          <w:numId w:val="1"/>
        </w:numPr>
        <w:shd w:val="clear" w:color="auto" w:fill="FFFFFF"/>
        <w:jc w:val="both"/>
        <w:rPr>
          <w:color w:val="000000" w:themeColor="text1"/>
          <w:sz w:val="26"/>
          <w:szCs w:val="26"/>
          <w:lang w:val="lv-LV"/>
        </w:rPr>
      </w:pPr>
      <w:bookmarkStart w:id="6" w:name="_Hlk139024746"/>
      <w:r w:rsidRPr="004539C4">
        <w:rPr>
          <w:sz w:val="26"/>
          <w:szCs w:val="26"/>
          <w:lang w:val="lv-LV"/>
        </w:rPr>
        <w:t>Siltināšanas projektā vispirms piesaka to energoefektivitātes pasākumu, kuram Mājokļa energosertifikācijas dokumentu sastāvā esošajā Pārskatā par ekonomiski pamatotiem energoefektivitāti uzlabojošiem pasākumiem, kuru īstenošanas izmaksas ir rentablas paredzamajā (plānotajā) kalpošanas laikā ir aprēķināts vislielākais ietaupījums.</w:t>
      </w:r>
      <w:bookmarkEnd w:id="6"/>
    </w:p>
    <w:p w14:paraId="7D2A463B" w14:textId="77777777" w:rsidR="00710F65" w:rsidRPr="00372F33" w:rsidRDefault="00710F65" w:rsidP="00710F65">
      <w:pPr>
        <w:pStyle w:val="Sarakstarindkopa"/>
        <w:numPr>
          <w:ilvl w:val="0"/>
          <w:numId w:val="1"/>
        </w:numPr>
        <w:shd w:val="clear" w:color="auto" w:fill="FFFFFF"/>
        <w:jc w:val="both"/>
        <w:rPr>
          <w:sz w:val="26"/>
          <w:szCs w:val="26"/>
          <w:lang w:val="lv-LV"/>
        </w:rPr>
      </w:pPr>
      <w:r w:rsidRPr="00372F33">
        <w:rPr>
          <w:sz w:val="26"/>
          <w:szCs w:val="26"/>
          <w:lang w:val="lv-LV"/>
        </w:rPr>
        <w:t xml:space="preserve">Atjaunošanas projekta ietvaros </w:t>
      </w:r>
      <w:r>
        <w:rPr>
          <w:sz w:val="26"/>
          <w:szCs w:val="26"/>
          <w:lang w:val="lv-LV"/>
        </w:rPr>
        <w:t xml:space="preserve">bīstamības novēršanas pasākumi </w:t>
      </w:r>
      <w:r w:rsidRPr="00372F33">
        <w:rPr>
          <w:sz w:val="26"/>
          <w:szCs w:val="26"/>
          <w:lang w:val="lv-LV"/>
        </w:rPr>
        <w:t xml:space="preserve">jāveic </w:t>
      </w:r>
      <w:r>
        <w:rPr>
          <w:sz w:val="26"/>
          <w:szCs w:val="26"/>
          <w:lang w:val="lv-LV"/>
        </w:rPr>
        <w:t xml:space="preserve">atbilstoši </w:t>
      </w:r>
      <w:r w:rsidRPr="00372F33">
        <w:rPr>
          <w:sz w:val="26"/>
          <w:szCs w:val="26"/>
          <w:lang w:val="lv-LV"/>
        </w:rPr>
        <w:t xml:space="preserve">Atzinumā </w:t>
      </w:r>
      <w:r>
        <w:rPr>
          <w:sz w:val="26"/>
          <w:szCs w:val="26"/>
          <w:lang w:val="lv-LV"/>
        </w:rPr>
        <w:t xml:space="preserve">vai </w:t>
      </w:r>
      <w:r w:rsidRPr="00372F33">
        <w:rPr>
          <w:sz w:val="26"/>
          <w:szCs w:val="26"/>
          <w:lang w:val="lv-LV"/>
        </w:rPr>
        <w:t xml:space="preserve">Papildus atzinumā </w:t>
      </w:r>
      <w:r>
        <w:rPr>
          <w:sz w:val="26"/>
          <w:szCs w:val="26"/>
          <w:lang w:val="lv-LV"/>
        </w:rPr>
        <w:t>norādītajai pasākumu veikšanas prioritārajai secībai.</w:t>
      </w:r>
    </w:p>
    <w:p w14:paraId="59D5378C" w14:textId="72084DE5" w:rsidR="00710F65" w:rsidRPr="00824258" w:rsidRDefault="00710F65" w:rsidP="00710F65">
      <w:pPr>
        <w:pStyle w:val="Sarakstarindkopa"/>
        <w:numPr>
          <w:ilvl w:val="0"/>
          <w:numId w:val="1"/>
        </w:numPr>
        <w:shd w:val="clear" w:color="auto" w:fill="FFFFFF"/>
        <w:jc w:val="both"/>
        <w:rPr>
          <w:color w:val="000000" w:themeColor="text1"/>
          <w:sz w:val="26"/>
          <w:szCs w:val="26"/>
          <w:lang w:val="lv-LV"/>
        </w:rPr>
      </w:pPr>
      <w:r>
        <w:rPr>
          <w:color w:val="000000" w:themeColor="text1"/>
          <w:sz w:val="26"/>
          <w:szCs w:val="26"/>
          <w:lang w:val="lv-LV"/>
        </w:rPr>
        <w:t>Atbalstāmās darbības un a</w:t>
      </w:r>
      <w:r w:rsidRPr="00372F33">
        <w:rPr>
          <w:color w:val="000000" w:themeColor="text1"/>
          <w:sz w:val="26"/>
          <w:szCs w:val="26"/>
          <w:lang w:val="lv-LV"/>
        </w:rPr>
        <w:t xml:space="preserve">ttiecināmās izmaksas, kuru segšanai </w:t>
      </w:r>
      <w:r>
        <w:rPr>
          <w:color w:val="000000" w:themeColor="text1"/>
          <w:sz w:val="26"/>
          <w:szCs w:val="26"/>
          <w:lang w:val="lv-LV"/>
        </w:rPr>
        <w:t>Atjaunošanas un Siltināšans p</w:t>
      </w:r>
      <w:r w:rsidRPr="00372F33">
        <w:rPr>
          <w:color w:val="000000" w:themeColor="text1"/>
          <w:sz w:val="26"/>
          <w:szCs w:val="26"/>
          <w:lang w:val="lv-LV"/>
        </w:rPr>
        <w:t xml:space="preserve">rogrammas ietvaros var lūgt Līdzfinansējumu, ir noteiktas </w:t>
      </w:r>
      <w:r w:rsidRPr="00372F33">
        <w:rPr>
          <w:sz w:val="26"/>
          <w:szCs w:val="26"/>
          <w:lang w:val="lv-LV"/>
        </w:rPr>
        <w:t xml:space="preserve">Saistošo </w:t>
      </w:r>
      <w:r w:rsidRPr="00372F33">
        <w:rPr>
          <w:sz w:val="26"/>
          <w:szCs w:val="26"/>
          <w:lang w:val="lv-LV"/>
        </w:rPr>
        <w:lastRenderedPageBreak/>
        <w:t xml:space="preserve">noteikumu </w:t>
      </w:r>
      <w:r>
        <w:rPr>
          <w:sz w:val="26"/>
          <w:szCs w:val="26"/>
          <w:lang w:val="lv-LV"/>
        </w:rPr>
        <w:t xml:space="preserve">12. un </w:t>
      </w:r>
      <w:r w:rsidRPr="00372F33">
        <w:rPr>
          <w:sz w:val="26"/>
          <w:szCs w:val="26"/>
          <w:lang w:val="lv-LV"/>
        </w:rPr>
        <w:t>13.punktā. Izmaksas, kas nav norādītas Saistošo noteikumu 13.punktā ir neattiecināmas izmaksas un to segšanai nav atļauts izlietot Līdzfinansējumu.</w:t>
      </w:r>
    </w:p>
    <w:p w14:paraId="63C0E846" w14:textId="77777777" w:rsidR="00710F65" w:rsidRPr="000F73AA" w:rsidRDefault="00710F65" w:rsidP="00710F65">
      <w:pPr>
        <w:pStyle w:val="Sarakstarindkopa"/>
        <w:numPr>
          <w:ilvl w:val="0"/>
          <w:numId w:val="1"/>
        </w:numPr>
        <w:shd w:val="clear" w:color="auto" w:fill="FFFFFF"/>
        <w:jc w:val="both"/>
        <w:rPr>
          <w:color w:val="000000" w:themeColor="text1"/>
          <w:sz w:val="26"/>
          <w:szCs w:val="26"/>
          <w:lang w:val="lv-LV"/>
        </w:rPr>
      </w:pPr>
      <w:r w:rsidRPr="00372F33">
        <w:rPr>
          <w:sz w:val="26"/>
          <w:szCs w:val="26"/>
          <w:lang w:val="lv-LV"/>
        </w:rPr>
        <w:t xml:space="preserve">Lai </w:t>
      </w:r>
      <w:r>
        <w:rPr>
          <w:sz w:val="26"/>
          <w:szCs w:val="26"/>
          <w:lang w:val="lv-LV"/>
        </w:rPr>
        <w:t xml:space="preserve">Atjaunošanas projektam un Siltināšanas projektam būvdarbu </w:t>
      </w:r>
      <w:r w:rsidRPr="00372F33">
        <w:rPr>
          <w:sz w:val="26"/>
          <w:szCs w:val="26"/>
          <w:lang w:val="lv-LV"/>
        </w:rPr>
        <w:t>izmaksas tiktu atzītas par attiecināmām, maksājumiem to segšanai (izdevumiem) jābūt veiktiem periodā no 01.01.202</w:t>
      </w:r>
      <w:r>
        <w:rPr>
          <w:sz w:val="26"/>
          <w:szCs w:val="26"/>
          <w:lang w:val="lv-LV"/>
        </w:rPr>
        <w:t>4</w:t>
      </w:r>
      <w:r w:rsidRPr="00372F33">
        <w:rPr>
          <w:sz w:val="26"/>
          <w:szCs w:val="26"/>
          <w:lang w:val="lv-LV"/>
        </w:rPr>
        <w:t>. līdz 15.11.202</w:t>
      </w:r>
      <w:r>
        <w:rPr>
          <w:sz w:val="26"/>
          <w:szCs w:val="26"/>
          <w:lang w:val="lv-LV"/>
        </w:rPr>
        <w:t>4</w:t>
      </w:r>
      <w:r w:rsidRPr="00372F33">
        <w:rPr>
          <w:sz w:val="26"/>
          <w:szCs w:val="26"/>
          <w:lang w:val="lv-LV"/>
        </w:rPr>
        <w:t>.</w:t>
      </w:r>
    </w:p>
    <w:p w14:paraId="7A9BAD47" w14:textId="096FA5AC" w:rsidR="00710F65" w:rsidRDefault="00710F65" w:rsidP="00710F65">
      <w:pPr>
        <w:pStyle w:val="Sarakstarindkopa"/>
        <w:shd w:val="clear" w:color="auto" w:fill="FFFFFF"/>
        <w:ind w:left="360"/>
        <w:jc w:val="both"/>
        <w:rPr>
          <w:color w:val="000000" w:themeColor="text1"/>
          <w:sz w:val="26"/>
          <w:szCs w:val="26"/>
          <w:lang w:val="lv-LV"/>
        </w:rPr>
      </w:pPr>
      <w:r>
        <w:rPr>
          <w:sz w:val="26"/>
          <w:szCs w:val="26"/>
          <w:lang w:val="lv-LV"/>
        </w:rPr>
        <w:t xml:space="preserve">Atjaunošanas projekta un Siltināšanas projekta </w:t>
      </w:r>
      <w:r>
        <w:rPr>
          <w:color w:val="000000" w:themeColor="text1"/>
          <w:sz w:val="26"/>
          <w:szCs w:val="26"/>
          <w:lang w:val="lv-LV"/>
        </w:rPr>
        <w:t>būvprojekta izstrādes izmaksas tiek atzītas par attiecināmām, ja tā būvniecības noteiktais realizācijas termiņš ir vismaz līdz 15.11.2024.</w:t>
      </w:r>
    </w:p>
    <w:p w14:paraId="1B337C1F" w14:textId="644270A5" w:rsidR="00251098" w:rsidRDefault="00251098" w:rsidP="00710F65">
      <w:pPr>
        <w:pStyle w:val="Sarakstarindkopa"/>
        <w:shd w:val="clear" w:color="auto" w:fill="FFFFFF"/>
        <w:ind w:left="360"/>
        <w:jc w:val="both"/>
        <w:rPr>
          <w:color w:val="000000" w:themeColor="text1"/>
          <w:sz w:val="26"/>
          <w:szCs w:val="26"/>
          <w:lang w:val="lv-LV"/>
        </w:rPr>
      </w:pPr>
      <w:r w:rsidRPr="00251098">
        <w:rPr>
          <w:color w:val="000000" w:themeColor="text1"/>
          <w:sz w:val="26"/>
          <w:szCs w:val="26"/>
          <w:lang w:val="lv-LV"/>
        </w:rPr>
        <w:t>Lai Atjaunošanas projektam par Mājokli, kura ekspluatācija aizliegta ar būvvaldes funkcijas pildošas institūcijas lēmumu, būvdarbu izmaksas tiktu atzītas par attiecināmām, maksājumiem to segšanai (izdevumiem) jābūt veiktiem periodā no 01.01.2023. līdz 15.11.2024</w:t>
      </w:r>
      <w:r>
        <w:rPr>
          <w:color w:val="000000" w:themeColor="text1"/>
          <w:sz w:val="26"/>
          <w:szCs w:val="26"/>
          <w:lang w:val="lv-LV"/>
        </w:rPr>
        <w:t>.</w:t>
      </w:r>
    </w:p>
    <w:p w14:paraId="63432162" w14:textId="21C4230E" w:rsidR="00EB0EDA" w:rsidRPr="009A1DAD" w:rsidRDefault="00EB0EDA" w:rsidP="00EB0EDA">
      <w:pPr>
        <w:pStyle w:val="Sarakstarindkopa"/>
        <w:shd w:val="clear" w:color="auto" w:fill="FFFFFF"/>
        <w:ind w:left="360"/>
        <w:jc w:val="both"/>
        <w:rPr>
          <w:i/>
          <w:color w:val="000000" w:themeColor="text1"/>
          <w:sz w:val="18"/>
          <w:szCs w:val="18"/>
          <w:lang w:val="lv-LV"/>
        </w:rPr>
      </w:pPr>
      <w:r w:rsidRPr="009A1DAD">
        <w:rPr>
          <w:i/>
          <w:color w:val="000000" w:themeColor="text1"/>
          <w:sz w:val="18"/>
          <w:szCs w:val="18"/>
          <w:lang w:val="lv-LV"/>
        </w:rPr>
        <w:t xml:space="preserve">(grozīts ar </w:t>
      </w:r>
      <w:r>
        <w:rPr>
          <w:i/>
          <w:color w:val="000000" w:themeColor="text1"/>
          <w:sz w:val="18"/>
          <w:szCs w:val="18"/>
          <w:lang w:val="lv-LV"/>
        </w:rPr>
        <w:t>0</w:t>
      </w:r>
      <w:r>
        <w:rPr>
          <w:i/>
          <w:color w:val="000000" w:themeColor="text1"/>
          <w:sz w:val="18"/>
          <w:szCs w:val="18"/>
          <w:lang w:val="lv-LV"/>
        </w:rPr>
        <w:t>7</w:t>
      </w:r>
      <w:r w:rsidRPr="009A1DAD">
        <w:rPr>
          <w:i/>
          <w:color w:val="000000" w:themeColor="text1"/>
          <w:sz w:val="18"/>
          <w:szCs w:val="18"/>
          <w:lang w:val="lv-LV"/>
        </w:rPr>
        <w:t>.0</w:t>
      </w:r>
      <w:r>
        <w:rPr>
          <w:i/>
          <w:color w:val="000000" w:themeColor="text1"/>
          <w:sz w:val="18"/>
          <w:szCs w:val="18"/>
          <w:lang w:val="lv-LV"/>
        </w:rPr>
        <w:t>7</w:t>
      </w:r>
      <w:r w:rsidRPr="009A1DAD">
        <w:rPr>
          <w:i/>
          <w:color w:val="000000" w:themeColor="text1"/>
          <w:sz w:val="18"/>
          <w:szCs w:val="18"/>
          <w:lang w:val="lv-LV"/>
        </w:rPr>
        <w:t>.202</w:t>
      </w:r>
      <w:r>
        <w:rPr>
          <w:i/>
          <w:color w:val="000000" w:themeColor="text1"/>
          <w:sz w:val="18"/>
          <w:szCs w:val="18"/>
          <w:lang w:val="lv-LV"/>
        </w:rPr>
        <w:t>3</w:t>
      </w:r>
      <w:r w:rsidRPr="009A1DAD">
        <w:rPr>
          <w:i/>
          <w:color w:val="000000" w:themeColor="text1"/>
          <w:sz w:val="18"/>
          <w:szCs w:val="18"/>
          <w:lang w:val="lv-LV"/>
        </w:rPr>
        <w:t>. Nolikumu)</w:t>
      </w:r>
    </w:p>
    <w:p w14:paraId="3A45B5BD" w14:textId="77777777" w:rsidR="00710F65" w:rsidRPr="00372F33" w:rsidRDefault="00710F65" w:rsidP="00710F65">
      <w:pPr>
        <w:pStyle w:val="Sarakstarindkopa"/>
        <w:numPr>
          <w:ilvl w:val="0"/>
          <w:numId w:val="1"/>
        </w:numPr>
        <w:shd w:val="clear" w:color="auto" w:fill="FFFFFF"/>
        <w:jc w:val="both"/>
        <w:rPr>
          <w:color w:val="000000" w:themeColor="text1"/>
          <w:sz w:val="26"/>
          <w:szCs w:val="26"/>
          <w:lang w:val="lv-LV"/>
        </w:rPr>
      </w:pPr>
      <w:r w:rsidRPr="00372F33">
        <w:rPr>
          <w:color w:val="000000" w:themeColor="text1"/>
          <w:sz w:val="26"/>
          <w:szCs w:val="26"/>
          <w:lang w:val="lv-LV"/>
        </w:rPr>
        <w:t xml:space="preserve">Ja </w:t>
      </w:r>
      <w:r w:rsidRPr="00372F33">
        <w:rPr>
          <w:sz w:val="26"/>
          <w:szCs w:val="26"/>
          <w:lang w:val="lv-LV"/>
        </w:rPr>
        <w:t>T</w:t>
      </w:r>
      <w:r w:rsidRPr="00372F33">
        <w:rPr>
          <w:color w:val="000000" w:themeColor="text1"/>
          <w:sz w:val="26"/>
          <w:szCs w:val="26"/>
          <w:lang w:val="lv-LV"/>
        </w:rPr>
        <w:t>āmē nav norādītas darbības, kuras ir nepieciešamas projekta īstenošanai un ir paredzētas Departamenta pieļautajā būvdarbu apjomu sarakstā (</w:t>
      </w:r>
      <w:r w:rsidRPr="00EF37A3">
        <w:rPr>
          <w:color w:val="000000" w:themeColor="text1"/>
          <w:sz w:val="26"/>
          <w:szCs w:val="26"/>
          <w:lang w:val="lv-LV"/>
        </w:rPr>
        <w:t>Nolikuma pielikuma Nr. 1 (Atjaunošanas projekta saturs) 1.</w:t>
      </w:r>
      <w:r>
        <w:rPr>
          <w:color w:val="000000" w:themeColor="text1"/>
          <w:sz w:val="26"/>
          <w:szCs w:val="26"/>
          <w:lang w:val="lv-LV"/>
        </w:rPr>
        <w:t>5</w:t>
      </w:r>
      <w:r w:rsidRPr="00EF37A3">
        <w:rPr>
          <w:color w:val="000000" w:themeColor="text1"/>
          <w:sz w:val="26"/>
          <w:szCs w:val="26"/>
          <w:lang w:val="lv-LV"/>
        </w:rPr>
        <w:t>. apakšpunkt</w:t>
      </w:r>
      <w:r>
        <w:rPr>
          <w:color w:val="000000" w:themeColor="text1"/>
          <w:sz w:val="26"/>
          <w:szCs w:val="26"/>
          <w:lang w:val="lv-LV"/>
        </w:rPr>
        <w:t xml:space="preserve">s vai </w:t>
      </w:r>
      <w:r w:rsidRPr="00EF37A3">
        <w:rPr>
          <w:color w:val="000000" w:themeColor="text1"/>
          <w:sz w:val="26"/>
          <w:szCs w:val="26"/>
          <w:lang w:val="lv-LV"/>
        </w:rPr>
        <w:t xml:space="preserve">Nolikuma pielikuma Nr. </w:t>
      </w:r>
      <w:r>
        <w:rPr>
          <w:color w:val="000000" w:themeColor="text1"/>
          <w:sz w:val="26"/>
          <w:szCs w:val="26"/>
          <w:lang w:val="lv-LV"/>
        </w:rPr>
        <w:t>2</w:t>
      </w:r>
      <w:r w:rsidRPr="00EF37A3">
        <w:rPr>
          <w:color w:val="000000" w:themeColor="text1"/>
          <w:sz w:val="26"/>
          <w:szCs w:val="26"/>
          <w:lang w:val="lv-LV"/>
        </w:rPr>
        <w:t xml:space="preserve"> (</w:t>
      </w:r>
      <w:r>
        <w:rPr>
          <w:color w:val="000000" w:themeColor="text1"/>
          <w:sz w:val="26"/>
          <w:szCs w:val="26"/>
          <w:lang w:val="lv-LV"/>
        </w:rPr>
        <w:t>Siltināšanas</w:t>
      </w:r>
      <w:r w:rsidRPr="00EF37A3">
        <w:rPr>
          <w:color w:val="000000" w:themeColor="text1"/>
          <w:sz w:val="26"/>
          <w:szCs w:val="26"/>
          <w:lang w:val="lv-LV"/>
        </w:rPr>
        <w:t xml:space="preserve"> projekta saturs) 1.</w:t>
      </w:r>
      <w:r>
        <w:rPr>
          <w:color w:val="000000" w:themeColor="text1"/>
          <w:sz w:val="26"/>
          <w:szCs w:val="26"/>
          <w:lang w:val="lv-LV"/>
        </w:rPr>
        <w:t>5</w:t>
      </w:r>
      <w:r w:rsidRPr="00EF37A3">
        <w:rPr>
          <w:color w:val="000000" w:themeColor="text1"/>
          <w:sz w:val="26"/>
          <w:szCs w:val="26"/>
          <w:lang w:val="lv-LV"/>
        </w:rPr>
        <w:t>. apakšpunktā</w:t>
      </w:r>
      <w:r w:rsidRPr="00372F33">
        <w:rPr>
          <w:color w:val="000000" w:themeColor="text1"/>
          <w:sz w:val="26"/>
          <w:szCs w:val="26"/>
          <w:lang w:val="lv-LV"/>
        </w:rPr>
        <w:t>), Komisija prezumē, ka Līdzfinansējuma saņēmējs veiks iepriekš minētās darbības, izmantojot tikai paša piesaistītus finanšu līdzekļus.</w:t>
      </w:r>
    </w:p>
    <w:p w14:paraId="24A59E03" w14:textId="5828111F" w:rsidR="0097738D" w:rsidRPr="00372F33" w:rsidRDefault="0097738D" w:rsidP="001E3DC8">
      <w:pPr>
        <w:pStyle w:val="Pamatteksts"/>
        <w:numPr>
          <w:ilvl w:val="0"/>
          <w:numId w:val="1"/>
        </w:numPr>
        <w:spacing w:after="0"/>
        <w:jc w:val="both"/>
        <w:rPr>
          <w:sz w:val="26"/>
          <w:szCs w:val="26"/>
        </w:rPr>
      </w:pPr>
      <w:r w:rsidRPr="00372F33">
        <w:rPr>
          <w:sz w:val="26"/>
          <w:szCs w:val="26"/>
        </w:rPr>
        <w:t>Projektu vērtēšana notiek divos etapos:</w:t>
      </w:r>
    </w:p>
    <w:p w14:paraId="14752154" w14:textId="77777777" w:rsidR="00631308" w:rsidRDefault="00A17CD0" w:rsidP="001E3DC8">
      <w:pPr>
        <w:pStyle w:val="Pamatteksts"/>
        <w:numPr>
          <w:ilvl w:val="1"/>
          <w:numId w:val="1"/>
        </w:numPr>
        <w:spacing w:after="0"/>
        <w:jc w:val="both"/>
        <w:rPr>
          <w:sz w:val="26"/>
          <w:szCs w:val="26"/>
        </w:rPr>
      </w:pPr>
      <w:r w:rsidRPr="00372F33">
        <w:rPr>
          <w:sz w:val="26"/>
          <w:szCs w:val="26"/>
        </w:rPr>
        <w:t xml:space="preserve">Pirmajā etapā vērtē </w:t>
      </w:r>
      <w:r w:rsidR="0097738D" w:rsidRPr="00372F33">
        <w:rPr>
          <w:sz w:val="26"/>
          <w:szCs w:val="26"/>
        </w:rPr>
        <w:t>projekta pieļaujamīb</w:t>
      </w:r>
      <w:r w:rsidRPr="00372F33">
        <w:rPr>
          <w:sz w:val="26"/>
          <w:szCs w:val="26"/>
        </w:rPr>
        <w:t>u.</w:t>
      </w:r>
    </w:p>
    <w:p w14:paraId="534B32E5" w14:textId="49E572C3" w:rsidR="0097738D" w:rsidRDefault="00631308" w:rsidP="00631308">
      <w:pPr>
        <w:pStyle w:val="Pamatteksts"/>
        <w:numPr>
          <w:ilvl w:val="2"/>
          <w:numId w:val="1"/>
        </w:numPr>
        <w:spacing w:after="0"/>
        <w:jc w:val="both"/>
        <w:rPr>
          <w:sz w:val="26"/>
          <w:szCs w:val="26"/>
        </w:rPr>
      </w:pPr>
      <w:r>
        <w:rPr>
          <w:sz w:val="26"/>
          <w:szCs w:val="26"/>
        </w:rPr>
        <w:t xml:space="preserve"> </w:t>
      </w:r>
      <w:r w:rsidR="0097738D" w:rsidRPr="00372F33">
        <w:rPr>
          <w:sz w:val="26"/>
          <w:szCs w:val="26"/>
        </w:rPr>
        <w:t xml:space="preserve">Departaments </w:t>
      </w:r>
      <w:r>
        <w:rPr>
          <w:sz w:val="26"/>
          <w:szCs w:val="26"/>
        </w:rPr>
        <w:t>līdz 0</w:t>
      </w:r>
      <w:r w:rsidR="00E03789">
        <w:rPr>
          <w:sz w:val="26"/>
          <w:szCs w:val="26"/>
        </w:rPr>
        <w:t>7</w:t>
      </w:r>
      <w:r>
        <w:rPr>
          <w:sz w:val="26"/>
          <w:szCs w:val="26"/>
        </w:rPr>
        <w:t>.07.202</w:t>
      </w:r>
      <w:r w:rsidR="00E03789">
        <w:rPr>
          <w:sz w:val="26"/>
          <w:szCs w:val="26"/>
        </w:rPr>
        <w:t>3</w:t>
      </w:r>
      <w:r>
        <w:rPr>
          <w:sz w:val="26"/>
          <w:szCs w:val="26"/>
        </w:rPr>
        <w:t xml:space="preserve">. </w:t>
      </w:r>
      <w:r w:rsidR="0097738D" w:rsidRPr="00372F33">
        <w:rPr>
          <w:sz w:val="26"/>
          <w:szCs w:val="26"/>
        </w:rPr>
        <w:t xml:space="preserve">pārbauda </w:t>
      </w:r>
      <w:r w:rsidR="0057769B">
        <w:rPr>
          <w:sz w:val="26"/>
          <w:szCs w:val="26"/>
        </w:rPr>
        <w:t xml:space="preserve">atbilstoši </w:t>
      </w:r>
      <w:r w:rsidR="0097738D" w:rsidRPr="00372F33">
        <w:rPr>
          <w:sz w:val="26"/>
          <w:szCs w:val="26"/>
        </w:rPr>
        <w:t xml:space="preserve">Nolikuma </w:t>
      </w:r>
      <w:r w:rsidR="00E03789">
        <w:rPr>
          <w:sz w:val="26"/>
          <w:szCs w:val="26"/>
        </w:rPr>
        <w:t>pielikuma Nr. 1 (Atjaunošanas projekta saturs) 1</w:t>
      </w:r>
      <w:r w:rsidR="003E2E88">
        <w:rPr>
          <w:sz w:val="26"/>
          <w:szCs w:val="26"/>
        </w:rPr>
        <w:t>.</w:t>
      </w:r>
      <w:r w:rsidR="00E03789">
        <w:rPr>
          <w:sz w:val="26"/>
          <w:szCs w:val="26"/>
        </w:rPr>
        <w:t xml:space="preserve"> punktam un Nolikuma pielikuma Nr. 2 (Siltināšanas projekta saturs) 1. punktam </w:t>
      </w:r>
      <w:r w:rsidR="0097738D" w:rsidRPr="00372F33">
        <w:rPr>
          <w:sz w:val="26"/>
          <w:szCs w:val="26"/>
        </w:rPr>
        <w:t xml:space="preserve">iesniegtos dokumentus, lai konstatētu, ka projektā paredzētās darbības ir atbalstāmas, tās ir saskaņotas </w:t>
      </w:r>
      <w:r w:rsidR="008720AC" w:rsidRPr="00372F33">
        <w:rPr>
          <w:sz w:val="26"/>
          <w:szCs w:val="26"/>
        </w:rPr>
        <w:t>B</w:t>
      </w:r>
      <w:r w:rsidR="0097738D" w:rsidRPr="00372F33">
        <w:rPr>
          <w:sz w:val="26"/>
          <w:szCs w:val="26"/>
        </w:rPr>
        <w:t xml:space="preserve">ūvvaldē </w:t>
      </w:r>
      <w:r w:rsidR="00294591">
        <w:rPr>
          <w:sz w:val="26"/>
          <w:szCs w:val="26"/>
        </w:rPr>
        <w:t xml:space="preserve">vai PAD </w:t>
      </w:r>
      <w:r w:rsidR="008429E1" w:rsidRPr="00372F33">
        <w:rPr>
          <w:sz w:val="26"/>
          <w:szCs w:val="26"/>
        </w:rPr>
        <w:t xml:space="preserve">normatīvajos aktos noteiktajā kārtībā, </w:t>
      </w:r>
      <w:bookmarkStart w:id="7" w:name="_Hlk139027866"/>
      <w:r w:rsidR="008429E1" w:rsidRPr="00372F33">
        <w:rPr>
          <w:sz w:val="26"/>
          <w:szCs w:val="26"/>
        </w:rPr>
        <w:t>būvprojekta sastāvā esošie risinājumi ir ar pietiekamu detalizāciju būvdarbu apjomu sastādīšanai, būvprojekta sastāvā esošie būvdarbu apjomi paredz visus darbus, kas ir nepieciešami projekta mērķa sasniegšanai,</w:t>
      </w:r>
      <w:bookmarkEnd w:id="7"/>
      <w:r w:rsidR="008429E1" w:rsidRPr="00372F33">
        <w:rPr>
          <w:sz w:val="26"/>
          <w:szCs w:val="26"/>
        </w:rPr>
        <w:t xml:space="preserve"> </w:t>
      </w:r>
      <w:r w:rsidR="00A17CD0" w:rsidRPr="00372F33">
        <w:rPr>
          <w:sz w:val="26"/>
          <w:szCs w:val="26"/>
        </w:rPr>
        <w:t xml:space="preserve">Līdzfinansējuma </w:t>
      </w:r>
      <w:r w:rsidR="008429E1" w:rsidRPr="00372F33">
        <w:rPr>
          <w:sz w:val="26"/>
          <w:szCs w:val="26"/>
        </w:rPr>
        <w:t>saņēmējam ir pietiekams pilnvarojums un iesniegtie pilnvarojuma dokumenti atbilst normatīvo aktu prasībām</w:t>
      </w:r>
      <w:r w:rsidR="00EC476A">
        <w:rPr>
          <w:sz w:val="26"/>
          <w:szCs w:val="26"/>
        </w:rPr>
        <w:t xml:space="preserve">, Līdzfinansējuma saņēmējs atbilst Saistošo noteikumu un </w:t>
      </w:r>
      <w:r w:rsidR="00FF0F44">
        <w:rPr>
          <w:sz w:val="26"/>
          <w:szCs w:val="26"/>
        </w:rPr>
        <w:t>N</w:t>
      </w:r>
      <w:r w:rsidR="00EC476A">
        <w:rPr>
          <w:sz w:val="26"/>
          <w:szCs w:val="26"/>
        </w:rPr>
        <w:t>olikuma prasībām</w:t>
      </w:r>
      <w:r w:rsidR="00A17CD0" w:rsidRPr="00372F33">
        <w:rPr>
          <w:sz w:val="26"/>
          <w:szCs w:val="26"/>
        </w:rPr>
        <w:t xml:space="preserve">. </w:t>
      </w:r>
      <w:r w:rsidR="008E3929" w:rsidRPr="00372F33">
        <w:rPr>
          <w:sz w:val="26"/>
          <w:szCs w:val="26"/>
        </w:rPr>
        <w:t>Siltināšanas projekta Mājokļa tehniskai</w:t>
      </w:r>
      <w:r w:rsidR="002E4E86">
        <w:rPr>
          <w:sz w:val="26"/>
          <w:szCs w:val="26"/>
        </w:rPr>
        <w:t>s</w:t>
      </w:r>
      <w:r w:rsidR="008E3929" w:rsidRPr="00372F33">
        <w:rPr>
          <w:sz w:val="26"/>
          <w:szCs w:val="26"/>
        </w:rPr>
        <w:t xml:space="preserve"> stāvoklis atbilst Nolikuma prasībām.</w:t>
      </w:r>
      <w:r w:rsidR="00A17CD0" w:rsidRPr="00372F33">
        <w:rPr>
          <w:sz w:val="26"/>
          <w:szCs w:val="26"/>
        </w:rPr>
        <w:t xml:space="preserve"> </w:t>
      </w:r>
      <w:r w:rsidR="007C51CD" w:rsidRPr="007C51CD">
        <w:rPr>
          <w:sz w:val="26"/>
          <w:szCs w:val="26"/>
        </w:rPr>
        <w:t>Departament</w:t>
      </w:r>
      <w:r w:rsidR="007C51CD">
        <w:rPr>
          <w:sz w:val="26"/>
          <w:szCs w:val="26"/>
        </w:rPr>
        <w:t>am</w:t>
      </w:r>
      <w:r w:rsidR="007C51CD" w:rsidRPr="007C51CD">
        <w:rPr>
          <w:sz w:val="26"/>
          <w:szCs w:val="26"/>
        </w:rPr>
        <w:t xml:space="preserve"> </w:t>
      </w:r>
      <w:r w:rsidR="005B7549">
        <w:rPr>
          <w:sz w:val="26"/>
          <w:szCs w:val="26"/>
        </w:rPr>
        <w:t xml:space="preserve">vai Departamenta Būvju sakārtošanas pārvaldei (turpmāk – BSP) </w:t>
      </w:r>
      <w:r w:rsidR="007C51CD" w:rsidRPr="007C51CD">
        <w:rPr>
          <w:sz w:val="26"/>
          <w:szCs w:val="26"/>
        </w:rPr>
        <w:t>ir tiesības pieprasīt papildus informāciju un labojumu veikšanu iesniegtajos dokumentos.</w:t>
      </w:r>
    </w:p>
    <w:p w14:paraId="13F0777C" w14:textId="77777777" w:rsidR="00E03789" w:rsidRDefault="0042434B" w:rsidP="00220835">
      <w:pPr>
        <w:pStyle w:val="Pamatteksts"/>
        <w:numPr>
          <w:ilvl w:val="2"/>
          <w:numId w:val="1"/>
        </w:numPr>
        <w:spacing w:after="0"/>
        <w:jc w:val="both"/>
        <w:rPr>
          <w:sz w:val="26"/>
          <w:szCs w:val="26"/>
        </w:rPr>
      </w:pPr>
      <w:r w:rsidRPr="0042434B">
        <w:rPr>
          <w:sz w:val="26"/>
          <w:szCs w:val="26"/>
        </w:rPr>
        <w:t xml:space="preserve">Komisija līdz </w:t>
      </w:r>
      <w:r w:rsidR="00E03789">
        <w:rPr>
          <w:sz w:val="26"/>
          <w:szCs w:val="26"/>
        </w:rPr>
        <w:t>29</w:t>
      </w:r>
      <w:r w:rsidRPr="0042434B">
        <w:rPr>
          <w:sz w:val="26"/>
          <w:szCs w:val="26"/>
        </w:rPr>
        <w:t>.09.202</w:t>
      </w:r>
      <w:r w:rsidR="00E03789">
        <w:rPr>
          <w:sz w:val="26"/>
          <w:szCs w:val="26"/>
        </w:rPr>
        <w:t>3</w:t>
      </w:r>
      <w:r w:rsidRPr="0042434B">
        <w:rPr>
          <w:sz w:val="26"/>
          <w:szCs w:val="26"/>
        </w:rPr>
        <w:t xml:space="preserve">. lemj par projektu pieļaujamību. Projekts nav pieļaujams un atstājams bez izskatīšanas, ja projekta sastāvā nav iesniegti visi </w:t>
      </w:r>
      <w:r w:rsidR="00E03789" w:rsidRPr="00E03789">
        <w:rPr>
          <w:sz w:val="26"/>
          <w:szCs w:val="26"/>
        </w:rPr>
        <w:t>Nolikuma pielikum</w:t>
      </w:r>
      <w:r w:rsidR="00E03789">
        <w:rPr>
          <w:sz w:val="26"/>
          <w:szCs w:val="26"/>
        </w:rPr>
        <w:t>ā</w:t>
      </w:r>
      <w:r w:rsidR="00E03789" w:rsidRPr="00E03789">
        <w:rPr>
          <w:sz w:val="26"/>
          <w:szCs w:val="26"/>
        </w:rPr>
        <w:t xml:space="preserve"> Nr. 1 (Atjaunošanas projekta saturs) </w:t>
      </w:r>
      <w:r w:rsidR="00E03789">
        <w:rPr>
          <w:sz w:val="26"/>
          <w:szCs w:val="26"/>
        </w:rPr>
        <w:t>vai</w:t>
      </w:r>
      <w:r w:rsidR="00E03789" w:rsidRPr="00E03789">
        <w:rPr>
          <w:sz w:val="26"/>
          <w:szCs w:val="26"/>
        </w:rPr>
        <w:t xml:space="preserve"> Nolikuma pielikum</w:t>
      </w:r>
      <w:r w:rsidR="00E03789">
        <w:rPr>
          <w:sz w:val="26"/>
          <w:szCs w:val="26"/>
        </w:rPr>
        <w:t>ā</w:t>
      </w:r>
      <w:r w:rsidR="00E03789" w:rsidRPr="00E03789">
        <w:rPr>
          <w:sz w:val="26"/>
          <w:szCs w:val="26"/>
        </w:rPr>
        <w:t xml:space="preserve"> Nr. 2 (Siltināšanas projekta saturs)</w:t>
      </w:r>
      <w:r w:rsidR="00E03789">
        <w:rPr>
          <w:sz w:val="26"/>
          <w:szCs w:val="26"/>
        </w:rPr>
        <w:t xml:space="preserve"> </w:t>
      </w:r>
      <w:r w:rsidRPr="0042434B">
        <w:rPr>
          <w:sz w:val="26"/>
          <w:szCs w:val="26"/>
        </w:rPr>
        <w:t>norādītie dokumenti un informācija, vai visas Tāmē norādītās izmaksas ir neattiecināmas. Projekts ir pieļaujams, ja Komisija nelēma par tā atstāšanu bez izskatīšanas. Departaments vai BSP paziņo Līdzfinansējuma saņēmējam par projekta pieļaujamību</w:t>
      </w:r>
      <w:r w:rsidR="0088071C">
        <w:rPr>
          <w:sz w:val="26"/>
          <w:szCs w:val="26"/>
        </w:rPr>
        <w:t>.</w:t>
      </w:r>
    </w:p>
    <w:p w14:paraId="1B29B049" w14:textId="309FAE8E" w:rsidR="00077A0C" w:rsidRDefault="00184AB2" w:rsidP="00D57CF6">
      <w:pPr>
        <w:pStyle w:val="Pamatteksts"/>
        <w:spacing w:after="0"/>
        <w:ind w:left="851" w:hanging="567"/>
        <w:jc w:val="both"/>
        <w:rPr>
          <w:sz w:val="26"/>
          <w:szCs w:val="26"/>
        </w:rPr>
      </w:pPr>
      <w:r>
        <w:rPr>
          <w:sz w:val="26"/>
          <w:szCs w:val="26"/>
        </w:rPr>
        <w:t>3</w:t>
      </w:r>
      <w:r w:rsidR="003E2E88">
        <w:rPr>
          <w:sz w:val="26"/>
          <w:szCs w:val="26"/>
        </w:rPr>
        <w:t>8</w:t>
      </w:r>
      <w:r w:rsidR="00E03789">
        <w:rPr>
          <w:sz w:val="26"/>
          <w:szCs w:val="26"/>
        </w:rPr>
        <w:t>.2.</w:t>
      </w:r>
      <w:r w:rsidR="0088071C">
        <w:rPr>
          <w:sz w:val="26"/>
          <w:szCs w:val="26"/>
        </w:rPr>
        <w:t xml:space="preserve"> </w:t>
      </w:r>
      <w:r w:rsidR="008F6F61">
        <w:rPr>
          <w:sz w:val="26"/>
          <w:szCs w:val="26"/>
        </w:rPr>
        <w:t xml:space="preserve">Otrajā etapā </w:t>
      </w:r>
      <w:r w:rsidR="00077A0C" w:rsidRPr="00B67782">
        <w:rPr>
          <w:sz w:val="26"/>
          <w:szCs w:val="26"/>
        </w:rPr>
        <w:t xml:space="preserve">Komisija lemj par projektu apstiprināšanu pēc Rīgas domes saistošo noteikumu “Par Rīgas </w:t>
      </w:r>
      <w:r w:rsidR="00653002">
        <w:rPr>
          <w:sz w:val="26"/>
          <w:szCs w:val="26"/>
        </w:rPr>
        <w:t>valsts</w:t>
      </w:r>
      <w:r w:rsidR="00077A0C" w:rsidRPr="00B67782">
        <w:rPr>
          <w:sz w:val="26"/>
          <w:szCs w:val="26"/>
        </w:rPr>
        <w:t>pilsētas pašvaldības 202</w:t>
      </w:r>
      <w:r w:rsidR="00653002">
        <w:rPr>
          <w:sz w:val="26"/>
          <w:szCs w:val="26"/>
        </w:rPr>
        <w:t>4</w:t>
      </w:r>
      <w:r w:rsidR="00077A0C" w:rsidRPr="00B67782">
        <w:rPr>
          <w:sz w:val="26"/>
          <w:szCs w:val="26"/>
        </w:rPr>
        <w:t xml:space="preserve">. gada budžetu” </w:t>
      </w:r>
      <w:r w:rsidR="00077A0C" w:rsidRPr="00B67782">
        <w:rPr>
          <w:sz w:val="26"/>
          <w:szCs w:val="26"/>
        </w:rPr>
        <w:lastRenderedPageBreak/>
        <w:t>apstiprināšanas</w:t>
      </w:r>
      <w:r w:rsidR="00895E17">
        <w:rPr>
          <w:sz w:val="26"/>
          <w:szCs w:val="26"/>
        </w:rPr>
        <w:t xml:space="preserve"> un Komisijas lēmuma par </w:t>
      </w:r>
      <w:r w:rsidR="00895E17" w:rsidRPr="008C2C52">
        <w:rPr>
          <w:sz w:val="26"/>
          <w:szCs w:val="26"/>
        </w:rPr>
        <w:t xml:space="preserve">Rīgas </w:t>
      </w:r>
      <w:r w:rsidR="00653002">
        <w:rPr>
          <w:sz w:val="26"/>
          <w:szCs w:val="26"/>
        </w:rPr>
        <w:t>valsts</w:t>
      </w:r>
      <w:r w:rsidR="00895E17" w:rsidRPr="008C2C52">
        <w:rPr>
          <w:sz w:val="26"/>
          <w:szCs w:val="26"/>
        </w:rPr>
        <w:t>pilsētas pašvaldības apstiprinātā budžeta līdzekļu sadali starp finansiālā atbalsta programmām</w:t>
      </w:r>
      <w:r w:rsidR="00895E17">
        <w:rPr>
          <w:sz w:val="26"/>
          <w:szCs w:val="26"/>
        </w:rPr>
        <w:t>,</w:t>
      </w:r>
      <w:r w:rsidR="00895E17" w:rsidRPr="008C2C52">
        <w:t xml:space="preserve"> </w:t>
      </w:r>
      <w:r w:rsidR="00895E17" w:rsidRPr="008C2C52">
        <w:rPr>
          <w:sz w:val="26"/>
          <w:szCs w:val="26"/>
        </w:rPr>
        <w:t>par ko atbilstoši ārējiem normatīvajiem aktiem Komisijai ir deleģētas tiesības izdot individuālos tiesību aktus</w:t>
      </w:r>
      <w:r w:rsidR="00077A0C" w:rsidRPr="00B67782">
        <w:rPr>
          <w:sz w:val="26"/>
          <w:szCs w:val="26"/>
        </w:rPr>
        <w:t>.</w:t>
      </w:r>
    </w:p>
    <w:p w14:paraId="192FD9BB" w14:textId="77777777" w:rsidR="00E30297" w:rsidRPr="00372F33" w:rsidRDefault="00E30297" w:rsidP="00E30297">
      <w:pPr>
        <w:pStyle w:val="Sarakstarindkopa"/>
        <w:numPr>
          <w:ilvl w:val="0"/>
          <w:numId w:val="1"/>
        </w:numPr>
        <w:jc w:val="both"/>
        <w:rPr>
          <w:color w:val="000000" w:themeColor="text1"/>
          <w:sz w:val="26"/>
          <w:szCs w:val="26"/>
          <w:lang w:val="lv-LV"/>
        </w:rPr>
      </w:pPr>
      <w:r w:rsidRPr="00372F33">
        <w:rPr>
          <w:color w:val="000000" w:themeColor="text1"/>
          <w:sz w:val="26"/>
          <w:szCs w:val="26"/>
          <w:lang w:val="lv-LV"/>
        </w:rPr>
        <w:t>Atjaunošanas projektu vērtēšanas kritēriji:</w:t>
      </w:r>
    </w:p>
    <w:p w14:paraId="5BC08F15" w14:textId="77777777" w:rsidR="00E30297" w:rsidRPr="00372F33" w:rsidRDefault="00E30297" w:rsidP="00E30297">
      <w:pPr>
        <w:pStyle w:val="Sarakstarindkopa"/>
        <w:jc w:val="both"/>
        <w:rPr>
          <w:color w:val="000000" w:themeColor="text1"/>
          <w:sz w:val="26"/>
          <w:szCs w:val="26"/>
          <w:lang w:val="lv-LV"/>
        </w:rPr>
      </w:pPr>
    </w:p>
    <w:tbl>
      <w:tblPr>
        <w:tblStyle w:val="Reatabula"/>
        <w:tblW w:w="10065" w:type="dxa"/>
        <w:tblInd w:w="-318" w:type="dxa"/>
        <w:tblLayout w:type="fixed"/>
        <w:tblLook w:val="04A0" w:firstRow="1" w:lastRow="0" w:firstColumn="1" w:lastColumn="0" w:noHBand="0" w:noVBand="1"/>
      </w:tblPr>
      <w:tblGrid>
        <w:gridCol w:w="852"/>
        <w:gridCol w:w="6945"/>
        <w:gridCol w:w="2268"/>
      </w:tblGrid>
      <w:tr w:rsidR="00E30297" w:rsidRPr="00372F33" w14:paraId="171C63BF" w14:textId="77777777" w:rsidTr="00D26A67">
        <w:tc>
          <w:tcPr>
            <w:tcW w:w="852" w:type="dxa"/>
          </w:tcPr>
          <w:p w14:paraId="053E02A8" w14:textId="77777777" w:rsidR="00E30297" w:rsidRPr="00372F33" w:rsidRDefault="00E30297" w:rsidP="00D26A67">
            <w:pPr>
              <w:jc w:val="both"/>
              <w:rPr>
                <w:rFonts w:eastAsia="Calibri"/>
                <w:b/>
                <w:sz w:val="22"/>
                <w:szCs w:val="22"/>
              </w:rPr>
            </w:pPr>
          </w:p>
        </w:tc>
        <w:tc>
          <w:tcPr>
            <w:tcW w:w="6945" w:type="dxa"/>
          </w:tcPr>
          <w:p w14:paraId="36F89B55" w14:textId="77777777" w:rsidR="00E30297" w:rsidRPr="00372F33" w:rsidRDefault="00E30297" w:rsidP="00D26A67">
            <w:pPr>
              <w:jc w:val="center"/>
              <w:rPr>
                <w:rFonts w:eastAsia="Calibri"/>
                <w:b/>
                <w:sz w:val="22"/>
                <w:szCs w:val="22"/>
              </w:rPr>
            </w:pPr>
            <w:r w:rsidRPr="00372F33">
              <w:rPr>
                <w:rFonts w:eastAsia="Calibri"/>
                <w:b/>
                <w:sz w:val="22"/>
                <w:szCs w:val="22"/>
              </w:rPr>
              <w:t>Kritērijs</w:t>
            </w:r>
          </w:p>
        </w:tc>
        <w:tc>
          <w:tcPr>
            <w:tcW w:w="2268" w:type="dxa"/>
          </w:tcPr>
          <w:p w14:paraId="7A6BDD79" w14:textId="77777777" w:rsidR="00E30297" w:rsidRPr="00372F33" w:rsidRDefault="00E30297" w:rsidP="00D26A67">
            <w:pPr>
              <w:jc w:val="center"/>
              <w:rPr>
                <w:rFonts w:eastAsia="Calibri"/>
                <w:b/>
                <w:sz w:val="22"/>
                <w:szCs w:val="22"/>
              </w:rPr>
            </w:pPr>
            <w:r w:rsidRPr="00372F33">
              <w:rPr>
                <w:rFonts w:eastAsia="Calibri"/>
                <w:b/>
                <w:sz w:val="22"/>
                <w:szCs w:val="22"/>
              </w:rPr>
              <w:t>Maksimālais punktu skaits</w:t>
            </w:r>
          </w:p>
        </w:tc>
      </w:tr>
      <w:tr w:rsidR="00E30297" w:rsidRPr="00372F33" w14:paraId="2F1200A4" w14:textId="77777777" w:rsidTr="00D26A67">
        <w:tc>
          <w:tcPr>
            <w:tcW w:w="852" w:type="dxa"/>
          </w:tcPr>
          <w:p w14:paraId="372B425F" w14:textId="4DACA3BD" w:rsidR="00E30297" w:rsidRPr="00372F33" w:rsidRDefault="00184AB2" w:rsidP="00D26A67">
            <w:pPr>
              <w:jc w:val="both"/>
              <w:rPr>
                <w:rFonts w:eastAsia="Calibri"/>
                <w:sz w:val="22"/>
                <w:szCs w:val="22"/>
              </w:rPr>
            </w:pPr>
            <w:r>
              <w:rPr>
                <w:rFonts w:eastAsia="Calibri"/>
                <w:sz w:val="22"/>
                <w:szCs w:val="22"/>
              </w:rPr>
              <w:t>39</w:t>
            </w:r>
            <w:r w:rsidR="00E30297" w:rsidRPr="00372F33">
              <w:rPr>
                <w:rFonts w:eastAsia="Calibri"/>
                <w:sz w:val="22"/>
                <w:szCs w:val="22"/>
              </w:rPr>
              <w:t>.1.</w:t>
            </w:r>
          </w:p>
        </w:tc>
        <w:tc>
          <w:tcPr>
            <w:tcW w:w="6945" w:type="dxa"/>
          </w:tcPr>
          <w:p w14:paraId="119E01E5" w14:textId="77777777" w:rsidR="00E30297" w:rsidRPr="00372F33" w:rsidRDefault="00E30297" w:rsidP="00D26A67">
            <w:pPr>
              <w:jc w:val="center"/>
              <w:rPr>
                <w:rFonts w:eastAsia="Calibri"/>
                <w:sz w:val="22"/>
                <w:szCs w:val="22"/>
              </w:rPr>
            </w:pPr>
            <w:r w:rsidRPr="00372F33">
              <w:rPr>
                <w:rFonts w:eastAsia="Calibri"/>
                <w:b/>
                <w:bCs/>
                <w:iCs/>
                <w:sz w:val="22"/>
                <w:szCs w:val="22"/>
              </w:rPr>
              <w:t>Ēkas ekspluatācijas uzsākšanas gads:</w:t>
            </w:r>
          </w:p>
        </w:tc>
        <w:tc>
          <w:tcPr>
            <w:tcW w:w="2268" w:type="dxa"/>
          </w:tcPr>
          <w:p w14:paraId="75BB5753" w14:textId="77777777" w:rsidR="00E30297" w:rsidRPr="00372F33" w:rsidRDefault="00E30297" w:rsidP="00D26A67">
            <w:pPr>
              <w:jc w:val="center"/>
              <w:rPr>
                <w:rFonts w:eastAsia="Calibri"/>
                <w:sz w:val="22"/>
                <w:szCs w:val="22"/>
              </w:rPr>
            </w:pPr>
          </w:p>
        </w:tc>
      </w:tr>
      <w:tr w:rsidR="00E30297" w:rsidRPr="00372F33" w14:paraId="3DA8E33A" w14:textId="77777777" w:rsidTr="00D26A67">
        <w:tc>
          <w:tcPr>
            <w:tcW w:w="852" w:type="dxa"/>
          </w:tcPr>
          <w:p w14:paraId="60AF6639" w14:textId="0470B3CC" w:rsidR="00E30297" w:rsidRPr="00372F33" w:rsidRDefault="003F5448" w:rsidP="00D26A67">
            <w:pPr>
              <w:jc w:val="both"/>
              <w:rPr>
                <w:rFonts w:eastAsia="Calibri"/>
                <w:sz w:val="22"/>
                <w:szCs w:val="22"/>
              </w:rPr>
            </w:pPr>
            <w:r>
              <w:rPr>
                <w:rFonts w:eastAsia="Calibri"/>
                <w:sz w:val="22"/>
                <w:szCs w:val="22"/>
              </w:rPr>
              <w:t>39</w:t>
            </w:r>
            <w:r w:rsidR="00E30297" w:rsidRPr="00372F33">
              <w:rPr>
                <w:rFonts w:eastAsia="Calibri"/>
                <w:sz w:val="22"/>
                <w:szCs w:val="22"/>
              </w:rPr>
              <w:t>.1.1.</w:t>
            </w:r>
          </w:p>
        </w:tc>
        <w:tc>
          <w:tcPr>
            <w:tcW w:w="6945" w:type="dxa"/>
          </w:tcPr>
          <w:p w14:paraId="43F17FF5" w14:textId="77777777" w:rsidR="00E30297" w:rsidRPr="00372F33" w:rsidRDefault="00E30297" w:rsidP="00D26A67">
            <w:pPr>
              <w:jc w:val="center"/>
              <w:rPr>
                <w:rFonts w:eastAsia="Calibri"/>
                <w:sz w:val="22"/>
                <w:szCs w:val="22"/>
              </w:rPr>
            </w:pPr>
            <w:r w:rsidRPr="00372F33">
              <w:rPr>
                <w:rFonts w:eastAsia="Calibri"/>
                <w:sz w:val="22"/>
                <w:szCs w:val="22"/>
              </w:rPr>
              <w:t xml:space="preserve">Līdz 1940.g. </w:t>
            </w:r>
          </w:p>
        </w:tc>
        <w:tc>
          <w:tcPr>
            <w:tcW w:w="2268" w:type="dxa"/>
          </w:tcPr>
          <w:p w14:paraId="22C6BF62" w14:textId="77777777" w:rsidR="00E30297" w:rsidRPr="00372F33" w:rsidRDefault="00E30297" w:rsidP="00D26A67">
            <w:pPr>
              <w:jc w:val="center"/>
              <w:rPr>
                <w:rFonts w:eastAsia="Calibri"/>
                <w:sz w:val="22"/>
                <w:szCs w:val="22"/>
              </w:rPr>
            </w:pPr>
            <w:r w:rsidRPr="00372F33">
              <w:rPr>
                <w:rFonts w:eastAsia="Calibri"/>
                <w:sz w:val="22"/>
                <w:szCs w:val="22"/>
              </w:rPr>
              <w:t>10</w:t>
            </w:r>
          </w:p>
        </w:tc>
      </w:tr>
      <w:tr w:rsidR="00E30297" w:rsidRPr="00372F33" w14:paraId="1DB75391" w14:textId="77777777" w:rsidTr="00D26A67">
        <w:tc>
          <w:tcPr>
            <w:tcW w:w="852" w:type="dxa"/>
          </w:tcPr>
          <w:p w14:paraId="1321ECA2" w14:textId="572E916C" w:rsidR="00E30297" w:rsidRPr="00372F33" w:rsidRDefault="003F5448" w:rsidP="00D26A67">
            <w:pPr>
              <w:jc w:val="both"/>
              <w:rPr>
                <w:rFonts w:eastAsia="Calibri"/>
                <w:sz w:val="22"/>
                <w:szCs w:val="22"/>
              </w:rPr>
            </w:pPr>
            <w:r>
              <w:rPr>
                <w:rFonts w:eastAsia="Calibri"/>
                <w:sz w:val="22"/>
                <w:szCs w:val="22"/>
              </w:rPr>
              <w:t>39</w:t>
            </w:r>
            <w:r w:rsidR="00E30297" w:rsidRPr="00372F33">
              <w:rPr>
                <w:rFonts w:eastAsia="Calibri"/>
                <w:sz w:val="22"/>
                <w:szCs w:val="22"/>
              </w:rPr>
              <w:t>.1.2.</w:t>
            </w:r>
          </w:p>
        </w:tc>
        <w:tc>
          <w:tcPr>
            <w:tcW w:w="6945" w:type="dxa"/>
          </w:tcPr>
          <w:p w14:paraId="177FBE0C" w14:textId="77777777" w:rsidR="00E30297" w:rsidRPr="00372F33" w:rsidRDefault="00E30297" w:rsidP="00D26A67">
            <w:pPr>
              <w:jc w:val="center"/>
              <w:rPr>
                <w:rFonts w:eastAsia="Calibri"/>
                <w:sz w:val="22"/>
                <w:szCs w:val="22"/>
              </w:rPr>
            </w:pPr>
            <w:r w:rsidRPr="00372F33">
              <w:rPr>
                <w:rFonts w:eastAsia="Calibri"/>
                <w:sz w:val="22"/>
                <w:szCs w:val="22"/>
              </w:rPr>
              <w:t xml:space="preserve">1941.g – 1960.g </w:t>
            </w:r>
          </w:p>
        </w:tc>
        <w:tc>
          <w:tcPr>
            <w:tcW w:w="2268" w:type="dxa"/>
          </w:tcPr>
          <w:p w14:paraId="1AAA98DF" w14:textId="77777777" w:rsidR="00E30297" w:rsidRPr="00372F33" w:rsidRDefault="00E30297" w:rsidP="00D26A67">
            <w:pPr>
              <w:jc w:val="center"/>
              <w:rPr>
                <w:rFonts w:eastAsia="Calibri"/>
                <w:sz w:val="22"/>
                <w:szCs w:val="22"/>
              </w:rPr>
            </w:pPr>
            <w:r w:rsidRPr="00372F33">
              <w:rPr>
                <w:rFonts w:eastAsia="Calibri"/>
                <w:sz w:val="22"/>
                <w:szCs w:val="22"/>
              </w:rPr>
              <w:t>8</w:t>
            </w:r>
          </w:p>
        </w:tc>
      </w:tr>
      <w:tr w:rsidR="00E30297" w:rsidRPr="00372F33" w14:paraId="6A6D665B" w14:textId="77777777" w:rsidTr="00D26A67">
        <w:tc>
          <w:tcPr>
            <w:tcW w:w="852" w:type="dxa"/>
          </w:tcPr>
          <w:p w14:paraId="1D0DB021" w14:textId="54F3B718" w:rsidR="00E30297" w:rsidRPr="00372F33" w:rsidRDefault="003F5448" w:rsidP="00D26A67">
            <w:pPr>
              <w:jc w:val="both"/>
              <w:rPr>
                <w:rFonts w:eastAsia="Calibri"/>
                <w:sz w:val="22"/>
                <w:szCs w:val="22"/>
              </w:rPr>
            </w:pPr>
            <w:r>
              <w:rPr>
                <w:rFonts w:eastAsia="Calibri"/>
                <w:sz w:val="22"/>
                <w:szCs w:val="22"/>
              </w:rPr>
              <w:t>39</w:t>
            </w:r>
            <w:r w:rsidR="00E30297" w:rsidRPr="00372F33">
              <w:rPr>
                <w:rFonts w:eastAsia="Calibri"/>
                <w:sz w:val="22"/>
                <w:szCs w:val="22"/>
              </w:rPr>
              <w:t>.1.3.</w:t>
            </w:r>
          </w:p>
        </w:tc>
        <w:tc>
          <w:tcPr>
            <w:tcW w:w="6945" w:type="dxa"/>
          </w:tcPr>
          <w:p w14:paraId="312A9C49" w14:textId="77777777" w:rsidR="00E30297" w:rsidRPr="00372F33" w:rsidRDefault="00E30297" w:rsidP="00D26A67">
            <w:pPr>
              <w:jc w:val="center"/>
              <w:rPr>
                <w:rFonts w:eastAsia="Calibri"/>
                <w:sz w:val="22"/>
                <w:szCs w:val="22"/>
              </w:rPr>
            </w:pPr>
            <w:r w:rsidRPr="00372F33">
              <w:rPr>
                <w:rFonts w:eastAsia="Calibri"/>
                <w:sz w:val="22"/>
                <w:szCs w:val="22"/>
              </w:rPr>
              <w:t xml:space="preserve">No 1960.g </w:t>
            </w:r>
          </w:p>
        </w:tc>
        <w:tc>
          <w:tcPr>
            <w:tcW w:w="2268" w:type="dxa"/>
          </w:tcPr>
          <w:p w14:paraId="4ABA5C22" w14:textId="77777777" w:rsidR="00E30297" w:rsidRPr="00372F33" w:rsidRDefault="00E30297" w:rsidP="00D26A67">
            <w:pPr>
              <w:jc w:val="center"/>
              <w:rPr>
                <w:rFonts w:eastAsia="Calibri"/>
                <w:sz w:val="22"/>
                <w:szCs w:val="22"/>
              </w:rPr>
            </w:pPr>
            <w:r w:rsidRPr="00372F33">
              <w:rPr>
                <w:rFonts w:eastAsia="Calibri"/>
                <w:sz w:val="22"/>
                <w:szCs w:val="22"/>
              </w:rPr>
              <w:t>6</w:t>
            </w:r>
          </w:p>
        </w:tc>
      </w:tr>
      <w:tr w:rsidR="00E30297" w:rsidRPr="00372F33" w14:paraId="4D9FB5ED" w14:textId="77777777" w:rsidTr="00D26A67">
        <w:tc>
          <w:tcPr>
            <w:tcW w:w="852" w:type="dxa"/>
          </w:tcPr>
          <w:p w14:paraId="01FCA161" w14:textId="774AF3D0" w:rsidR="00E30297" w:rsidRPr="00372F33" w:rsidRDefault="003F5448" w:rsidP="00D26A67">
            <w:pPr>
              <w:jc w:val="both"/>
              <w:rPr>
                <w:rFonts w:eastAsia="Calibri"/>
                <w:sz w:val="22"/>
                <w:szCs w:val="22"/>
              </w:rPr>
            </w:pPr>
            <w:r>
              <w:rPr>
                <w:rFonts w:eastAsia="Calibri"/>
                <w:sz w:val="22"/>
                <w:szCs w:val="22"/>
              </w:rPr>
              <w:t>39</w:t>
            </w:r>
            <w:r w:rsidR="00E30297" w:rsidRPr="00372F33">
              <w:rPr>
                <w:rFonts w:eastAsia="Calibri"/>
                <w:sz w:val="22"/>
                <w:szCs w:val="22"/>
              </w:rPr>
              <w:t>.2.</w:t>
            </w:r>
          </w:p>
        </w:tc>
        <w:tc>
          <w:tcPr>
            <w:tcW w:w="6945" w:type="dxa"/>
          </w:tcPr>
          <w:p w14:paraId="53C7C46E" w14:textId="77777777" w:rsidR="00E30297" w:rsidRPr="00372F33" w:rsidRDefault="00E30297" w:rsidP="00D26A67">
            <w:pPr>
              <w:jc w:val="center"/>
              <w:rPr>
                <w:rFonts w:eastAsia="Calibri"/>
                <w:b/>
                <w:sz w:val="22"/>
                <w:szCs w:val="22"/>
              </w:rPr>
            </w:pPr>
            <w:r>
              <w:rPr>
                <w:rFonts w:eastAsia="Calibri"/>
                <w:b/>
                <w:sz w:val="22"/>
                <w:szCs w:val="22"/>
              </w:rPr>
              <w:t>B</w:t>
            </w:r>
            <w:r w:rsidRPr="00372F33">
              <w:rPr>
                <w:rFonts w:eastAsia="Calibri"/>
                <w:b/>
                <w:sz w:val="22"/>
                <w:szCs w:val="22"/>
              </w:rPr>
              <w:t>ūves galvena</w:t>
            </w:r>
            <w:r>
              <w:rPr>
                <w:rFonts w:eastAsia="Calibri"/>
                <w:b/>
                <w:sz w:val="22"/>
                <w:szCs w:val="22"/>
              </w:rPr>
              <w:t>is</w:t>
            </w:r>
            <w:r w:rsidRPr="00372F33">
              <w:rPr>
                <w:rFonts w:eastAsia="Calibri"/>
                <w:b/>
                <w:sz w:val="22"/>
                <w:szCs w:val="22"/>
              </w:rPr>
              <w:t xml:space="preserve"> lietošanas veid</w:t>
            </w:r>
            <w:r>
              <w:rPr>
                <w:rFonts w:eastAsia="Calibri"/>
                <w:b/>
                <w:sz w:val="22"/>
                <w:szCs w:val="22"/>
              </w:rPr>
              <w:t>s</w:t>
            </w:r>
          </w:p>
        </w:tc>
        <w:tc>
          <w:tcPr>
            <w:tcW w:w="2268" w:type="dxa"/>
          </w:tcPr>
          <w:p w14:paraId="31C780AA" w14:textId="77777777" w:rsidR="00E30297" w:rsidRPr="00372F33" w:rsidRDefault="00E30297" w:rsidP="00D26A67">
            <w:pPr>
              <w:jc w:val="center"/>
              <w:rPr>
                <w:rFonts w:eastAsia="Calibri"/>
                <w:sz w:val="22"/>
                <w:szCs w:val="22"/>
              </w:rPr>
            </w:pPr>
          </w:p>
        </w:tc>
      </w:tr>
      <w:tr w:rsidR="00E30297" w:rsidRPr="00372F33" w14:paraId="24C58E7E" w14:textId="77777777" w:rsidTr="00D26A67">
        <w:tc>
          <w:tcPr>
            <w:tcW w:w="852" w:type="dxa"/>
          </w:tcPr>
          <w:p w14:paraId="03131979" w14:textId="5157801C" w:rsidR="00E30297" w:rsidRPr="00372F33" w:rsidRDefault="003F5448" w:rsidP="00D26A67">
            <w:pPr>
              <w:jc w:val="both"/>
              <w:rPr>
                <w:rFonts w:eastAsia="Calibri"/>
                <w:sz w:val="22"/>
                <w:szCs w:val="22"/>
              </w:rPr>
            </w:pPr>
            <w:r>
              <w:rPr>
                <w:rFonts w:eastAsia="Calibri"/>
                <w:sz w:val="22"/>
                <w:szCs w:val="22"/>
              </w:rPr>
              <w:t>39</w:t>
            </w:r>
            <w:r w:rsidR="00E30297" w:rsidRPr="00372F33">
              <w:rPr>
                <w:rFonts w:eastAsia="Calibri"/>
                <w:sz w:val="22"/>
                <w:szCs w:val="22"/>
              </w:rPr>
              <w:t>.2.1.</w:t>
            </w:r>
          </w:p>
        </w:tc>
        <w:tc>
          <w:tcPr>
            <w:tcW w:w="6945" w:type="dxa"/>
          </w:tcPr>
          <w:p w14:paraId="0EC4D84E" w14:textId="77777777" w:rsidR="00E30297" w:rsidRPr="00372F33" w:rsidRDefault="00E30297" w:rsidP="00D26A67">
            <w:pPr>
              <w:jc w:val="center"/>
              <w:rPr>
                <w:rFonts w:eastAsia="Calibri"/>
                <w:sz w:val="22"/>
                <w:szCs w:val="22"/>
              </w:rPr>
            </w:pPr>
            <w:r w:rsidRPr="00372F33">
              <w:rPr>
                <w:rFonts w:eastAsia="Calibri"/>
                <w:sz w:val="22"/>
                <w:szCs w:val="22"/>
              </w:rPr>
              <w:t>ēkas galvenais lietošanas veids ir “triju va</w:t>
            </w:r>
            <w:r>
              <w:rPr>
                <w:rFonts w:eastAsia="Calibri"/>
                <w:sz w:val="22"/>
                <w:szCs w:val="22"/>
              </w:rPr>
              <w:t>i</w:t>
            </w:r>
            <w:r w:rsidRPr="00372F33">
              <w:rPr>
                <w:rFonts w:eastAsia="Calibri"/>
                <w:sz w:val="22"/>
                <w:szCs w:val="22"/>
              </w:rPr>
              <w:t xml:space="preserve"> vairāku dzīvokļu māja”, neatkarīgi no dzīvojamās mājas īpašuma formas (dzīvokļu īpašumos sadalīta dzīvojamā māja vai kopīpašums), kurā ir </w:t>
            </w:r>
            <w:r w:rsidRPr="00372F33">
              <w:rPr>
                <w:rFonts w:eastAsia="Calibri"/>
                <w:b/>
                <w:sz w:val="22"/>
                <w:szCs w:val="22"/>
              </w:rPr>
              <w:t>16 vai vairāk dzīvokļu</w:t>
            </w:r>
            <w:r w:rsidRPr="00372F33">
              <w:rPr>
                <w:rFonts w:eastAsia="Calibri"/>
                <w:sz w:val="22"/>
                <w:szCs w:val="22"/>
              </w:rPr>
              <w:t xml:space="preserve"> un vienam kopīpašniekam pieder ne vairāk kā 20% no dzīvojamās mājas (dzīvokļu īpašumu skaits, vai domājamās daļas apmērs)</w:t>
            </w:r>
          </w:p>
        </w:tc>
        <w:tc>
          <w:tcPr>
            <w:tcW w:w="2268" w:type="dxa"/>
          </w:tcPr>
          <w:p w14:paraId="30AAD54C" w14:textId="77777777" w:rsidR="00E30297" w:rsidRPr="00372F33" w:rsidRDefault="00E30297" w:rsidP="00D26A67">
            <w:pPr>
              <w:jc w:val="center"/>
              <w:rPr>
                <w:rFonts w:eastAsia="Calibri"/>
                <w:sz w:val="22"/>
                <w:szCs w:val="22"/>
              </w:rPr>
            </w:pPr>
            <w:r w:rsidRPr="00372F33">
              <w:rPr>
                <w:rFonts w:eastAsia="Calibri"/>
                <w:sz w:val="22"/>
                <w:szCs w:val="22"/>
              </w:rPr>
              <w:t>10</w:t>
            </w:r>
          </w:p>
        </w:tc>
      </w:tr>
      <w:tr w:rsidR="00E30297" w:rsidRPr="00372F33" w14:paraId="7477BDFC" w14:textId="77777777" w:rsidTr="00D26A67">
        <w:tc>
          <w:tcPr>
            <w:tcW w:w="852" w:type="dxa"/>
          </w:tcPr>
          <w:p w14:paraId="49F82EFF" w14:textId="5802BEB8" w:rsidR="00E30297" w:rsidRPr="00372F33" w:rsidRDefault="003F5448" w:rsidP="00D26A67">
            <w:pPr>
              <w:jc w:val="both"/>
              <w:rPr>
                <w:rFonts w:eastAsia="Calibri"/>
                <w:sz w:val="22"/>
                <w:szCs w:val="22"/>
              </w:rPr>
            </w:pPr>
            <w:r>
              <w:rPr>
                <w:rFonts w:eastAsia="Calibri"/>
                <w:sz w:val="22"/>
                <w:szCs w:val="22"/>
              </w:rPr>
              <w:t>39</w:t>
            </w:r>
            <w:r w:rsidR="00E30297" w:rsidRPr="00372F33">
              <w:rPr>
                <w:rFonts w:eastAsia="Calibri"/>
                <w:sz w:val="22"/>
                <w:szCs w:val="22"/>
              </w:rPr>
              <w:t>.2.2.</w:t>
            </w:r>
          </w:p>
        </w:tc>
        <w:tc>
          <w:tcPr>
            <w:tcW w:w="6945" w:type="dxa"/>
          </w:tcPr>
          <w:p w14:paraId="512FC174" w14:textId="77777777" w:rsidR="00E30297" w:rsidRPr="00372F33" w:rsidRDefault="00E30297" w:rsidP="00D26A67">
            <w:pPr>
              <w:jc w:val="center"/>
              <w:rPr>
                <w:rFonts w:eastAsia="Calibri"/>
                <w:sz w:val="22"/>
                <w:szCs w:val="22"/>
              </w:rPr>
            </w:pPr>
            <w:r w:rsidRPr="00372F33">
              <w:rPr>
                <w:rFonts w:eastAsia="Calibri"/>
                <w:sz w:val="22"/>
                <w:szCs w:val="22"/>
              </w:rPr>
              <w:t>ēkas galvenais lietošanas veids ir “triju va</w:t>
            </w:r>
            <w:r>
              <w:rPr>
                <w:rFonts w:eastAsia="Calibri"/>
                <w:sz w:val="22"/>
                <w:szCs w:val="22"/>
              </w:rPr>
              <w:t>i</w:t>
            </w:r>
            <w:r w:rsidRPr="00372F33">
              <w:rPr>
                <w:rFonts w:eastAsia="Calibri"/>
                <w:sz w:val="22"/>
                <w:szCs w:val="22"/>
              </w:rPr>
              <w:t xml:space="preserve"> vairāku dzīvokļu māja”, neatkarīgi no dzīvojamās mājas īpašuma formas (dzīvokļu īpašumos sadalīta dzīvojamā māja vai kopīpašums), kurā ir </w:t>
            </w:r>
            <w:r w:rsidRPr="00372F33">
              <w:rPr>
                <w:rFonts w:eastAsia="Calibri"/>
                <w:b/>
                <w:sz w:val="22"/>
                <w:szCs w:val="22"/>
              </w:rPr>
              <w:t>no 6 līdz 15 dzīvokļu</w:t>
            </w:r>
            <w:r w:rsidRPr="00372F33">
              <w:rPr>
                <w:rFonts w:eastAsia="Calibri"/>
                <w:sz w:val="22"/>
                <w:szCs w:val="22"/>
              </w:rPr>
              <w:t xml:space="preserve"> un vienam kopīpašniekam pieder ne vairāk kā 20% no dzīvojamās mājas (dzīvokļu īpašumu skaits, vai domājamās daļas apmērs)</w:t>
            </w:r>
          </w:p>
        </w:tc>
        <w:tc>
          <w:tcPr>
            <w:tcW w:w="2268" w:type="dxa"/>
          </w:tcPr>
          <w:p w14:paraId="301D70A9" w14:textId="77777777" w:rsidR="00E30297" w:rsidRPr="00372F33" w:rsidRDefault="00E30297" w:rsidP="00D26A67">
            <w:pPr>
              <w:jc w:val="center"/>
              <w:rPr>
                <w:rFonts w:eastAsia="Calibri"/>
                <w:sz w:val="22"/>
                <w:szCs w:val="22"/>
              </w:rPr>
            </w:pPr>
            <w:r w:rsidRPr="00372F33">
              <w:rPr>
                <w:rFonts w:eastAsia="Calibri"/>
                <w:sz w:val="22"/>
                <w:szCs w:val="22"/>
              </w:rPr>
              <w:t>8</w:t>
            </w:r>
          </w:p>
        </w:tc>
      </w:tr>
      <w:tr w:rsidR="00E30297" w:rsidRPr="00372F33" w14:paraId="77FAA9B3" w14:textId="77777777" w:rsidTr="00D26A67">
        <w:tc>
          <w:tcPr>
            <w:tcW w:w="852" w:type="dxa"/>
          </w:tcPr>
          <w:p w14:paraId="30C06E66" w14:textId="7DA0899B" w:rsidR="00E30297" w:rsidRPr="00372F33" w:rsidRDefault="003F5448" w:rsidP="00D26A67">
            <w:pPr>
              <w:jc w:val="both"/>
              <w:rPr>
                <w:rFonts w:eastAsia="Calibri"/>
                <w:sz w:val="22"/>
                <w:szCs w:val="22"/>
              </w:rPr>
            </w:pPr>
            <w:r>
              <w:rPr>
                <w:rFonts w:eastAsia="Calibri"/>
                <w:sz w:val="22"/>
                <w:szCs w:val="22"/>
              </w:rPr>
              <w:t>39</w:t>
            </w:r>
            <w:r w:rsidR="00E30297" w:rsidRPr="00372F33">
              <w:rPr>
                <w:rFonts w:eastAsia="Calibri"/>
                <w:sz w:val="22"/>
                <w:szCs w:val="22"/>
              </w:rPr>
              <w:t>.2.3.</w:t>
            </w:r>
          </w:p>
        </w:tc>
        <w:tc>
          <w:tcPr>
            <w:tcW w:w="6945" w:type="dxa"/>
          </w:tcPr>
          <w:p w14:paraId="615810A6" w14:textId="77777777" w:rsidR="00E30297" w:rsidRPr="00372F33" w:rsidRDefault="00E30297" w:rsidP="00D26A67">
            <w:pPr>
              <w:jc w:val="center"/>
              <w:rPr>
                <w:rFonts w:eastAsia="Calibri"/>
                <w:sz w:val="22"/>
                <w:szCs w:val="22"/>
              </w:rPr>
            </w:pPr>
            <w:r w:rsidRPr="00372F33">
              <w:rPr>
                <w:rFonts w:eastAsia="Calibri"/>
                <w:sz w:val="22"/>
                <w:szCs w:val="22"/>
              </w:rPr>
              <w:t>ēkas galvenais lietošanas veids ir “triju va</w:t>
            </w:r>
            <w:r>
              <w:rPr>
                <w:rFonts w:eastAsia="Calibri"/>
                <w:sz w:val="22"/>
                <w:szCs w:val="22"/>
              </w:rPr>
              <w:t>i</w:t>
            </w:r>
            <w:r w:rsidRPr="00372F33">
              <w:rPr>
                <w:rFonts w:eastAsia="Calibri"/>
                <w:sz w:val="22"/>
                <w:szCs w:val="22"/>
              </w:rPr>
              <w:t xml:space="preserve"> vairāku dzīvokļu māja”, neatkarīgi no dzīvojamās mājas īpašuma formas (dzīvokļu īpašumos sadalīta dzīvojamā māja vai kopīpašums), kurā ir </w:t>
            </w:r>
            <w:r w:rsidRPr="00372F33">
              <w:rPr>
                <w:rFonts w:eastAsia="Calibri"/>
                <w:b/>
                <w:sz w:val="22"/>
                <w:szCs w:val="22"/>
              </w:rPr>
              <w:t>no 3 līdz 5 dzīvokļu</w:t>
            </w:r>
            <w:r>
              <w:rPr>
                <w:rFonts w:eastAsia="Calibri"/>
                <w:sz w:val="22"/>
                <w:szCs w:val="22"/>
              </w:rPr>
              <w:t xml:space="preserve"> </w:t>
            </w:r>
            <w:r w:rsidRPr="00372F33">
              <w:rPr>
                <w:rFonts w:eastAsia="Calibri"/>
                <w:sz w:val="22"/>
                <w:szCs w:val="22"/>
              </w:rPr>
              <w:t>un vienam kopīpašniekam pieder (kopīpašuma gadījumā – daļas apmērs nepārsniedz 1/3 domājamo daļu vai nodotas lietošanas tiesības) viens dzīvoklis, neapdzīvojamā telpa vai mākslinieka darbnīca, kura kā dzīvojamā vai nedzīvojamā telpu grupa reģistrēta NĪVKIS</w:t>
            </w:r>
          </w:p>
        </w:tc>
        <w:tc>
          <w:tcPr>
            <w:tcW w:w="2268" w:type="dxa"/>
          </w:tcPr>
          <w:p w14:paraId="0A83A918" w14:textId="77777777" w:rsidR="00E30297" w:rsidRPr="00372F33" w:rsidRDefault="00E30297" w:rsidP="00D26A67">
            <w:pPr>
              <w:jc w:val="center"/>
              <w:rPr>
                <w:rFonts w:eastAsia="Calibri"/>
                <w:sz w:val="22"/>
                <w:szCs w:val="22"/>
              </w:rPr>
            </w:pPr>
            <w:r w:rsidRPr="00372F33">
              <w:rPr>
                <w:rFonts w:eastAsia="Calibri"/>
                <w:sz w:val="22"/>
                <w:szCs w:val="22"/>
              </w:rPr>
              <w:t>6</w:t>
            </w:r>
          </w:p>
        </w:tc>
      </w:tr>
      <w:tr w:rsidR="00114BE5" w:rsidRPr="00372F33" w14:paraId="41391173" w14:textId="77777777" w:rsidTr="00D26A67">
        <w:tc>
          <w:tcPr>
            <w:tcW w:w="852" w:type="dxa"/>
          </w:tcPr>
          <w:p w14:paraId="64EFBD71" w14:textId="7E4BDBDE" w:rsidR="00114BE5" w:rsidRDefault="00114BE5" w:rsidP="00D26A67">
            <w:pPr>
              <w:jc w:val="both"/>
              <w:rPr>
                <w:rFonts w:eastAsia="Calibri"/>
                <w:sz w:val="22"/>
                <w:szCs w:val="22"/>
              </w:rPr>
            </w:pPr>
            <w:r>
              <w:rPr>
                <w:rFonts w:eastAsia="Calibri"/>
                <w:sz w:val="22"/>
                <w:szCs w:val="22"/>
              </w:rPr>
              <w:t>39.2.4.</w:t>
            </w:r>
          </w:p>
        </w:tc>
        <w:tc>
          <w:tcPr>
            <w:tcW w:w="6945" w:type="dxa"/>
          </w:tcPr>
          <w:p w14:paraId="5C438E49" w14:textId="4A31F260" w:rsidR="00114BE5" w:rsidRPr="00372F33" w:rsidRDefault="004F7B79" w:rsidP="00D26A67">
            <w:pPr>
              <w:jc w:val="center"/>
              <w:rPr>
                <w:rFonts w:eastAsia="Calibri"/>
                <w:sz w:val="22"/>
                <w:szCs w:val="22"/>
              </w:rPr>
            </w:pPr>
            <w:r>
              <w:rPr>
                <w:rFonts w:eastAsia="Calibri"/>
                <w:sz w:val="22"/>
                <w:szCs w:val="22"/>
              </w:rPr>
              <w:t>pārējiem projekta objektiem</w:t>
            </w:r>
            <w:r w:rsidR="00F2294F">
              <w:rPr>
                <w:rFonts w:eastAsia="Calibri"/>
                <w:sz w:val="22"/>
                <w:szCs w:val="22"/>
              </w:rPr>
              <w:t xml:space="preserve"> </w:t>
            </w:r>
          </w:p>
        </w:tc>
        <w:tc>
          <w:tcPr>
            <w:tcW w:w="2268" w:type="dxa"/>
          </w:tcPr>
          <w:p w14:paraId="26B6787D" w14:textId="4ACDFEB2" w:rsidR="00114BE5" w:rsidRPr="00372F33" w:rsidRDefault="004F7B79" w:rsidP="00D26A67">
            <w:pPr>
              <w:jc w:val="center"/>
              <w:rPr>
                <w:rFonts w:eastAsia="Calibri"/>
                <w:sz w:val="22"/>
                <w:szCs w:val="22"/>
              </w:rPr>
            </w:pPr>
            <w:r>
              <w:rPr>
                <w:rFonts w:eastAsia="Calibri"/>
                <w:sz w:val="22"/>
                <w:szCs w:val="22"/>
              </w:rPr>
              <w:t>0</w:t>
            </w:r>
          </w:p>
        </w:tc>
      </w:tr>
      <w:tr w:rsidR="00E30297" w:rsidRPr="00372F33" w14:paraId="2642C967" w14:textId="77777777" w:rsidTr="00D26A67">
        <w:tc>
          <w:tcPr>
            <w:tcW w:w="852" w:type="dxa"/>
          </w:tcPr>
          <w:p w14:paraId="664D29C4" w14:textId="76A34F40" w:rsidR="00E30297" w:rsidRPr="00372F33" w:rsidRDefault="003F5448" w:rsidP="00D26A67">
            <w:pPr>
              <w:jc w:val="both"/>
              <w:rPr>
                <w:rFonts w:eastAsia="Calibri"/>
                <w:sz w:val="22"/>
                <w:szCs w:val="22"/>
              </w:rPr>
            </w:pPr>
            <w:r>
              <w:rPr>
                <w:rFonts w:eastAsia="Calibri"/>
                <w:sz w:val="22"/>
                <w:szCs w:val="22"/>
              </w:rPr>
              <w:t>39</w:t>
            </w:r>
            <w:r w:rsidR="00E30297" w:rsidRPr="00372F33">
              <w:rPr>
                <w:rFonts w:eastAsia="Calibri"/>
                <w:sz w:val="22"/>
                <w:szCs w:val="22"/>
              </w:rPr>
              <w:t>.3.</w:t>
            </w:r>
          </w:p>
        </w:tc>
        <w:tc>
          <w:tcPr>
            <w:tcW w:w="6945" w:type="dxa"/>
          </w:tcPr>
          <w:p w14:paraId="39483A37" w14:textId="77777777" w:rsidR="00E30297" w:rsidRPr="00372F33" w:rsidRDefault="00E30297" w:rsidP="00D26A67">
            <w:pPr>
              <w:jc w:val="center"/>
              <w:rPr>
                <w:rFonts w:eastAsia="Calibri"/>
                <w:b/>
                <w:bCs/>
                <w:sz w:val="22"/>
                <w:szCs w:val="22"/>
              </w:rPr>
            </w:pPr>
            <w:r w:rsidRPr="00372F33">
              <w:rPr>
                <w:rFonts w:eastAsia="Calibri"/>
                <w:b/>
                <w:bCs/>
                <w:sz w:val="22"/>
                <w:szCs w:val="22"/>
              </w:rPr>
              <w:t xml:space="preserve">Atbalstāmās darbības atkarībā no konstatētās bīstamības būves konstrukcijās: </w:t>
            </w:r>
          </w:p>
        </w:tc>
        <w:tc>
          <w:tcPr>
            <w:tcW w:w="2268" w:type="dxa"/>
          </w:tcPr>
          <w:p w14:paraId="22EE2D0B" w14:textId="77777777" w:rsidR="00E30297" w:rsidRPr="00372F33" w:rsidRDefault="00E30297" w:rsidP="00D26A67">
            <w:pPr>
              <w:jc w:val="center"/>
              <w:rPr>
                <w:rFonts w:eastAsia="Calibri"/>
                <w:sz w:val="22"/>
                <w:szCs w:val="22"/>
              </w:rPr>
            </w:pPr>
          </w:p>
        </w:tc>
      </w:tr>
      <w:tr w:rsidR="00E30297" w:rsidRPr="00372F33" w14:paraId="027B0158" w14:textId="77777777" w:rsidTr="00D26A67">
        <w:tc>
          <w:tcPr>
            <w:tcW w:w="852" w:type="dxa"/>
          </w:tcPr>
          <w:p w14:paraId="6B35360E" w14:textId="3AE348DD" w:rsidR="00E30297" w:rsidRPr="00372F33" w:rsidRDefault="003F5448" w:rsidP="00D26A67">
            <w:pPr>
              <w:jc w:val="both"/>
              <w:rPr>
                <w:rFonts w:eastAsia="Calibri"/>
                <w:sz w:val="22"/>
                <w:szCs w:val="22"/>
              </w:rPr>
            </w:pPr>
            <w:r>
              <w:rPr>
                <w:rFonts w:eastAsia="Calibri"/>
                <w:sz w:val="22"/>
                <w:szCs w:val="22"/>
              </w:rPr>
              <w:t>39</w:t>
            </w:r>
            <w:r w:rsidR="00E30297" w:rsidRPr="00372F33">
              <w:rPr>
                <w:rFonts w:eastAsia="Calibri"/>
                <w:sz w:val="22"/>
                <w:szCs w:val="22"/>
              </w:rPr>
              <w:t>.3.1.</w:t>
            </w:r>
          </w:p>
        </w:tc>
        <w:tc>
          <w:tcPr>
            <w:tcW w:w="6945" w:type="dxa"/>
          </w:tcPr>
          <w:p w14:paraId="7367956B" w14:textId="77777777" w:rsidR="00E30297" w:rsidRPr="00372F33" w:rsidRDefault="00E30297" w:rsidP="00D26A67">
            <w:pPr>
              <w:jc w:val="center"/>
              <w:rPr>
                <w:rFonts w:eastAsia="Calibri"/>
                <w:sz w:val="22"/>
                <w:szCs w:val="22"/>
              </w:rPr>
            </w:pPr>
            <w:r w:rsidRPr="00372F33">
              <w:rPr>
                <w:rFonts w:eastAsia="Calibri"/>
                <w:sz w:val="22"/>
                <w:szCs w:val="22"/>
              </w:rPr>
              <w:t>Pamati, pagraba pārsegumi</w:t>
            </w:r>
          </w:p>
        </w:tc>
        <w:tc>
          <w:tcPr>
            <w:tcW w:w="2268" w:type="dxa"/>
          </w:tcPr>
          <w:p w14:paraId="67DC1E15" w14:textId="77777777" w:rsidR="00E30297" w:rsidRPr="00372F33" w:rsidRDefault="00E30297" w:rsidP="00D26A67">
            <w:pPr>
              <w:jc w:val="center"/>
              <w:rPr>
                <w:rFonts w:eastAsia="Calibri"/>
                <w:sz w:val="22"/>
                <w:szCs w:val="22"/>
              </w:rPr>
            </w:pPr>
            <w:r w:rsidRPr="00372F33">
              <w:rPr>
                <w:rFonts w:eastAsia="Calibri"/>
                <w:sz w:val="22"/>
                <w:szCs w:val="22"/>
              </w:rPr>
              <w:t>10</w:t>
            </w:r>
          </w:p>
        </w:tc>
      </w:tr>
      <w:tr w:rsidR="00E30297" w:rsidRPr="00372F33" w14:paraId="69285B3A" w14:textId="77777777" w:rsidTr="00D26A67">
        <w:tc>
          <w:tcPr>
            <w:tcW w:w="852" w:type="dxa"/>
          </w:tcPr>
          <w:p w14:paraId="43EF4E28" w14:textId="1153210A" w:rsidR="00E30297" w:rsidRPr="00372F33" w:rsidRDefault="003F5448" w:rsidP="00D26A67">
            <w:pPr>
              <w:jc w:val="both"/>
              <w:rPr>
                <w:rFonts w:eastAsia="Calibri"/>
                <w:sz w:val="22"/>
                <w:szCs w:val="22"/>
              </w:rPr>
            </w:pPr>
            <w:r>
              <w:rPr>
                <w:rFonts w:eastAsia="Calibri"/>
                <w:sz w:val="22"/>
                <w:szCs w:val="22"/>
              </w:rPr>
              <w:t>39</w:t>
            </w:r>
            <w:r w:rsidR="00E30297" w:rsidRPr="00372F33">
              <w:rPr>
                <w:rFonts w:eastAsia="Calibri"/>
                <w:sz w:val="22"/>
                <w:szCs w:val="22"/>
              </w:rPr>
              <w:t>.3.2.</w:t>
            </w:r>
          </w:p>
        </w:tc>
        <w:tc>
          <w:tcPr>
            <w:tcW w:w="6945" w:type="dxa"/>
          </w:tcPr>
          <w:p w14:paraId="4E962F6C" w14:textId="77777777" w:rsidR="00E30297" w:rsidRPr="00372F33" w:rsidRDefault="00E30297" w:rsidP="00D26A67">
            <w:pPr>
              <w:jc w:val="center"/>
              <w:rPr>
                <w:rFonts w:eastAsia="Calibri"/>
                <w:sz w:val="22"/>
                <w:szCs w:val="22"/>
              </w:rPr>
            </w:pPr>
            <w:r w:rsidRPr="00372F33">
              <w:rPr>
                <w:rFonts w:eastAsia="Calibri"/>
                <w:sz w:val="22"/>
                <w:szCs w:val="22"/>
              </w:rPr>
              <w:t>Jumta konstrukcijas</w:t>
            </w:r>
          </w:p>
        </w:tc>
        <w:tc>
          <w:tcPr>
            <w:tcW w:w="2268" w:type="dxa"/>
          </w:tcPr>
          <w:p w14:paraId="72A61960" w14:textId="77777777" w:rsidR="00E30297" w:rsidRPr="00372F33" w:rsidRDefault="00E30297" w:rsidP="00D26A67">
            <w:pPr>
              <w:jc w:val="center"/>
              <w:rPr>
                <w:rFonts w:eastAsia="Calibri"/>
                <w:sz w:val="22"/>
                <w:szCs w:val="22"/>
              </w:rPr>
            </w:pPr>
            <w:r w:rsidRPr="00372F33">
              <w:rPr>
                <w:rFonts w:eastAsia="Calibri"/>
                <w:sz w:val="22"/>
                <w:szCs w:val="22"/>
              </w:rPr>
              <w:t>8</w:t>
            </w:r>
          </w:p>
        </w:tc>
      </w:tr>
      <w:tr w:rsidR="00E30297" w:rsidRPr="00372F33" w14:paraId="3DE31E5E" w14:textId="77777777" w:rsidTr="00D26A67">
        <w:tc>
          <w:tcPr>
            <w:tcW w:w="852" w:type="dxa"/>
          </w:tcPr>
          <w:p w14:paraId="4C40BAE1" w14:textId="55ECCF69" w:rsidR="00E30297" w:rsidRPr="00372F33" w:rsidRDefault="003F5448" w:rsidP="00D26A67">
            <w:pPr>
              <w:jc w:val="both"/>
              <w:rPr>
                <w:rFonts w:eastAsia="Calibri"/>
                <w:sz w:val="22"/>
                <w:szCs w:val="22"/>
              </w:rPr>
            </w:pPr>
            <w:r>
              <w:rPr>
                <w:rFonts w:eastAsia="Calibri"/>
                <w:sz w:val="22"/>
                <w:szCs w:val="22"/>
              </w:rPr>
              <w:t>39</w:t>
            </w:r>
            <w:r w:rsidR="00E30297" w:rsidRPr="00372F33">
              <w:rPr>
                <w:rFonts w:eastAsia="Calibri"/>
                <w:sz w:val="22"/>
                <w:szCs w:val="22"/>
              </w:rPr>
              <w:t>.3.3.</w:t>
            </w:r>
          </w:p>
        </w:tc>
        <w:tc>
          <w:tcPr>
            <w:tcW w:w="6945" w:type="dxa"/>
          </w:tcPr>
          <w:p w14:paraId="6A4E1869" w14:textId="77777777" w:rsidR="00E30297" w:rsidRPr="00372F33" w:rsidRDefault="00E30297" w:rsidP="00D26A67">
            <w:pPr>
              <w:jc w:val="center"/>
              <w:rPr>
                <w:rFonts w:eastAsia="Calibri"/>
                <w:sz w:val="22"/>
                <w:szCs w:val="22"/>
              </w:rPr>
            </w:pPr>
            <w:r w:rsidRPr="00372F33">
              <w:rPr>
                <w:rFonts w:eastAsia="Calibri"/>
                <w:sz w:val="22"/>
                <w:szCs w:val="22"/>
              </w:rPr>
              <w:t>Nesošās sienas, ailu sijas un pārsedzes</w:t>
            </w:r>
          </w:p>
        </w:tc>
        <w:tc>
          <w:tcPr>
            <w:tcW w:w="2268" w:type="dxa"/>
          </w:tcPr>
          <w:p w14:paraId="510B69B5" w14:textId="77777777" w:rsidR="00E30297" w:rsidRPr="00372F33" w:rsidRDefault="00E30297" w:rsidP="00D26A67">
            <w:pPr>
              <w:jc w:val="center"/>
              <w:rPr>
                <w:rFonts w:eastAsia="Calibri"/>
                <w:sz w:val="22"/>
                <w:szCs w:val="22"/>
              </w:rPr>
            </w:pPr>
            <w:r w:rsidRPr="00372F33">
              <w:rPr>
                <w:rFonts w:eastAsia="Calibri"/>
                <w:sz w:val="22"/>
                <w:szCs w:val="22"/>
              </w:rPr>
              <w:t>6</w:t>
            </w:r>
          </w:p>
        </w:tc>
      </w:tr>
      <w:tr w:rsidR="00E30297" w:rsidRPr="00372F33" w14:paraId="532CEAAF" w14:textId="77777777" w:rsidTr="00D26A67">
        <w:tc>
          <w:tcPr>
            <w:tcW w:w="852" w:type="dxa"/>
          </w:tcPr>
          <w:p w14:paraId="4D10DF47" w14:textId="5AD3CF58" w:rsidR="00E30297" w:rsidRPr="00372F33" w:rsidRDefault="003F5448" w:rsidP="00D26A67">
            <w:pPr>
              <w:jc w:val="both"/>
              <w:rPr>
                <w:rFonts w:eastAsia="Calibri"/>
                <w:sz w:val="22"/>
                <w:szCs w:val="22"/>
              </w:rPr>
            </w:pPr>
            <w:r>
              <w:rPr>
                <w:rFonts w:eastAsia="Calibri"/>
                <w:sz w:val="22"/>
                <w:szCs w:val="22"/>
              </w:rPr>
              <w:t>39</w:t>
            </w:r>
            <w:r w:rsidR="00E30297" w:rsidRPr="00372F33">
              <w:rPr>
                <w:rFonts w:eastAsia="Calibri"/>
                <w:sz w:val="22"/>
                <w:szCs w:val="22"/>
              </w:rPr>
              <w:t>.3.4.</w:t>
            </w:r>
          </w:p>
        </w:tc>
        <w:tc>
          <w:tcPr>
            <w:tcW w:w="6945" w:type="dxa"/>
          </w:tcPr>
          <w:p w14:paraId="1B528C8C" w14:textId="77777777" w:rsidR="00E30297" w:rsidRPr="00372F33" w:rsidRDefault="00E30297" w:rsidP="00D26A67">
            <w:pPr>
              <w:jc w:val="center"/>
              <w:rPr>
                <w:rFonts w:eastAsia="Calibri"/>
                <w:sz w:val="22"/>
                <w:szCs w:val="22"/>
              </w:rPr>
            </w:pPr>
            <w:r w:rsidRPr="00372F33">
              <w:rPr>
                <w:rFonts w:eastAsia="Calibri"/>
                <w:sz w:val="22"/>
                <w:szCs w:val="22"/>
              </w:rPr>
              <w:t>Starpstāvu, bēniņu pārsegumi</w:t>
            </w:r>
          </w:p>
        </w:tc>
        <w:tc>
          <w:tcPr>
            <w:tcW w:w="2268" w:type="dxa"/>
          </w:tcPr>
          <w:p w14:paraId="48E6A3F6" w14:textId="77777777" w:rsidR="00E30297" w:rsidRPr="00372F33" w:rsidRDefault="00E30297" w:rsidP="00D26A67">
            <w:pPr>
              <w:jc w:val="center"/>
              <w:rPr>
                <w:rFonts w:eastAsia="Calibri"/>
                <w:sz w:val="22"/>
                <w:szCs w:val="22"/>
              </w:rPr>
            </w:pPr>
            <w:r w:rsidRPr="00372F33">
              <w:rPr>
                <w:rFonts w:eastAsia="Calibri"/>
                <w:sz w:val="22"/>
                <w:szCs w:val="22"/>
              </w:rPr>
              <w:t>4</w:t>
            </w:r>
          </w:p>
        </w:tc>
      </w:tr>
      <w:tr w:rsidR="00E30297" w:rsidRPr="00372F33" w14:paraId="3D78505E" w14:textId="77777777" w:rsidTr="00D26A67">
        <w:tc>
          <w:tcPr>
            <w:tcW w:w="852" w:type="dxa"/>
          </w:tcPr>
          <w:p w14:paraId="7D341F00" w14:textId="2FB97318" w:rsidR="00E30297" w:rsidRPr="00372F33" w:rsidRDefault="003F5448" w:rsidP="00D26A67">
            <w:pPr>
              <w:jc w:val="both"/>
              <w:rPr>
                <w:rFonts w:eastAsia="Calibri"/>
                <w:sz w:val="22"/>
                <w:szCs w:val="22"/>
              </w:rPr>
            </w:pPr>
            <w:r>
              <w:rPr>
                <w:rFonts w:eastAsia="Calibri"/>
                <w:sz w:val="22"/>
                <w:szCs w:val="22"/>
              </w:rPr>
              <w:t>39</w:t>
            </w:r>
            <w:r w:rsidR="00E30297" w:rsidRPr="00372F33">
              <w:rPr>
                <w:rFonts w:eastAsia="Calibri"/>
                <w:sz w:val="22"/>
                <w:szCs w:val="22"/>
              </w:rPr>
              <w:t>.3.5.</w:t>
            </w:r>
          </w:p>
        </w:tc>
        <w:tc>
          <w:tcPr>
            <w:tcW w:w="6945" w:type="dxa"/>
          </w:tcPr>
          <w:p w14:paraId="539644A0" w14:textId="77777777" w:rsidR="00E30297" w:rsidRPr="00372F33" w:rsidRDefault="00E30297" w:rsidP="00D26A67">
            <w:pPr>
              <w:jc w:val="center"/>
              <w:rPr>
                <w:rFonts w:eastAsia="Calibri"/>
                <w:sz w:val="22"/>
                <w:szCs w:val="22"/>
              </w:rPr>
            </w:pPr>
            <w:r w:rsidRPr="00372F33">
              <w:rPr>
                <w:rFonts w:eastAsia="Calibri"/>
                <w:sz w:val="22"/>
                <w:szCs w:val="22"/>
              </w:rPr>
              <w:tab/>
              <w:t>Balkoni, lodžijas u.c.</w:t>
            </w:r>
          </w:p>
        </w:tc>
        <w:tc>
          <w:tcPr>
            <w:tcW w:w="2268" w:type="dxa"/>
          </w:tcPr>
          <w:p w14:paraId="46D39141" w14:textId="77777777" w:rsidR="00E30297" w:rsidRPr="00372F33" w:rsidRDefault="00E30297" w:rsidP="00D26A67">
            <w:pPr>
              <w:jc w:val="center"/>
              <w:rPr>
                <w:rFonts w:eastAsia="Calibri"/>
                <w:sz w:val="22"/>
                <w:szCs w:val="22"/>
              </w:rPr>
            </w:pPr>
            <w:r w:rsidRPr="00372F33">
              <w:rPr>
                <w:rFonts w:eastAsia="Calibri"/>
                <w:sz w:val="22"/>
                <w:szCs w:val="22"/>
              </w:rPr>
              <w:t>2</w:t>
            </w:r>
          </w:p>
        </w:tc>
      </w:tr>
    </w:tbl>
    <w:p w14:paraId="4BAFF340" w14:textId="77777777" w:rsidR="00E30297" w:rsidRDefault="00E30297" w:rsidP="00E30297">
      <w:pPr>
        <w:pStyle w:val="Sarakstarindkopa"/>
        <w:ind w:left="792"/>
        <w:jc w:val="both"/>
        <w:rPr>
          <w:i/>
          <w:color w:val="000000"/>
          <w:sz w:val="18"/>
          <w:szCs w:val="18"/>
          <w:lang w:val="lv-LV"/>
        </w:rPr>
      </w:pPr>
    </w:p>
    <w:p w14:paraId="3813B491" w14:textId="77777777" w:rsidR="00E30297" w:rsidRPr="00372F33" w:rsidRDefault="00E30297" w:rsidP="00E30297">
      <w:pPr>
        <w:pStyle w:val="Sarakstarindkopa"/>
        <w:numPr>
          <w:ilvl w:val="0"/>
          <w:numId w:val="1"/>
        </w:numPr>
        <w:jc w:val="both"/>
        <w:rPr>
          <w:color w:val="000000" w:themeColor="text1"/>
          <w:sz w:val="26"/>
          <w:szCs w:val="26"/>
          <w:lang w:val="lv-LV"/>
        </w:rPr>
      </w:pPr>
      <w:r w:rsidRPr="00372F33">
        <w:rPr>
          <w:color w:val="000000" w:themeColor="text1"/>
          <w:sz w:val="26"/>
          <w:szCs w:val="26"/>
          <w:lang w:val="lv-LV"/>
        </w:rPr>
        <w:t>Siltināšanas projektu vērtēšanas kritēriji:</w:t>
      </w:r>
    </w:p>
    <w:p w14:paraId="6703021B" w14:textId="77777777" w:rsidR="00E30297" w:rsidRPr="00372F33" w:rsidRDefault="00E30297" w:rsidP="00E30297">
      <w:pPr>
        <w:pStyle w:val="Sarakstarindkopa"/>
        <w:jc w:val="both"/>
        <w:rPr>
          <w:color w:val="000000" w:themeColor="text1"/>
          <w:sz w:val="26"/>
          <w:szCs w:val="26"/>
          <w:lang w:val="lv-LV"/>
        </w:rPr>
      </w:pPr>
    </w:p>
    <w:tbl>
      <w:tblPr>
        <w:tblStyle w:val="Reatabula"/>
        <w:tblW w:w="10065" w:type="dxa"/>
        <w:tblInd w:w="-318" w:type="dxa"/>
        <w:tblLayout w:type="fixed"/>
        <w:tblLook w:val="04A0" w:firstRow="1" w:lastRow="0" w:firstColumn="1" w:lastColumn="0" w:noHBand="0" w:noVBand="1"/>
      </w:tblPr>
      <w:tblGrid>
        <w:gridCol w:w="852"/>
        <w:gridCol w:w="6945"/>
        <w:gridCol w:w="2268"/>
      </w:tblGrid>
      <w:tr w:rsidR="00E30297" w:rsidRPr="00372F33" w14:paraId="6EACDD90" w14:textId="77777777" w:rsidTr="00D26A67">
        <w:tc>
          <w:tcPr>
            <w:tcW w:w="852" w:type="dxa"/>
          </w:tcPr>
          <w:p w14:paraId="7974A111" w14:textId="77777777" w:rsidR="00E30297" w:rsidRPr="00372F33" w:rsidRDefault="00E30297" w:rsidP="00D26A67">
            <w:pPr>
              <w:jc w:val="both"/>
              <w:rPr>
                <w:rFonts w:eastAsia="Calibri"/>
                <w:b/>
                <w:sz w:val="22"/>
                <w:szCs w:val="22"/>
              </w:rPr>
            </w:pPr>
          </w:p>
        </w:tc>
        <w:tc>
          <w:tcPr>
            <w:tcW w:w="6945" w:type="dxa"/>
          </w:tcPr>
          <w:p w14:paraId="0A541286" w14:textId="77777777" w:rsidR="00E30297" w:rsidRPr="00372F33" w:rsidRDefault="00E30297" w:rsidP="00D26A67">
            <w:pPr>
              <w:jc w:val="center"/>
              <w:rPr>
                <w:rFonts w:eastAsia="Calibri"/>
                <w:b/>
                <w:sz w:val="22"/>
                <w:szCs w:val="22"/>
              </w:rPr>
            </w:pPr>
            <w:r w:rsidRPr="00372F33">
              <w:rPr>
                <w:rFonts w:eastAsia="Calibri"/>
                <w:b/>
                <w:sz w:val="22"/>
                <w:szCs w:val="22"/>
              </w:rPr>
              <w:t>Kritērijs</w:t>
            </w:r>
          </w:p>
        </w:tc>
        <w:tc>
          <w:tcPr>
            <w:tcW w:w="2268" w:type="dxa"/>
          </w:tcPr>
          <w:p w14:paraId="56575035" w14:textId="77777777" w:rsidR="00E30297" w:rsidRPr="00372F33" w:rsidRDefault="00E30297" w:rsidP="00D26A67">
            <w:pPr>
              <w:jc w:val="center"/>
              <w:rPr>
                <w:rFonts w:eastAsia="Calibri"/>
                <w:b/>
                <w:sz w:val="22"/>
                <w:szCs w:val="22"/>
              </w:rPr>
            </w:pPr>
            <w:r w:rsidRPr="00372F33">
              <w:rPr>
                <w:rFonts w:eastAsia="Calibri"/>
                <w:b/>
                <w:sz w:val="22"/>
                <w:szCs w:val="22"/>
              </w:rPr>
              <w:t>Maksimālais punktu skaits</w:t>
            </w:r>
          </w:p>
        </w:tc>
      </w:tr>
      <w:tr w:rsidR="00E30297" w:rsidRPr="00372F33" w14:paraId="7F9EE24D" w14:textId="77777777" w:rsidTr="00D26A67">
        <w:tc>
          <w:tcPr>
            <w:tcW w:w="852" w:type="dxa"/>
          </w:tcPr>
          <w:p w14:paraId="78BCD51F" w14:textId="258DFF82" w:rsidR="00E30297" w:rsidRPr="00372F33" w:rsidRDefault="00184AB2" w:rsidP="00D26A67">
            <w:pPr>
              <w:jc w:val="both"/>
              <w:rPr>
                <w:rFonts w:eastAsia="Calibri"/>
                <w:sz w:val="22"/>
                <w:szCs w:val="22"/>
              </w:rPr>
            </w:pPr>
            <w:r>
              <w:rPr>
                <w:rFonts w:eastAsia="Calibri"/>
                <w:sz w:val="22"/>
                <w:szCs w:val="22"/>
              </w:rPr>
              <w:t>40</w:t>
            </w:r>
            <w:r w:rsidR="00E30297" w:rsidRPr="00372F33">
              <w:rPr>
                <w:rFonts w:eastAsia="Calibri"/>
                <w:sz w:val="22"/>
                <w:szCs w:val="22"/>
              </w:rPr>
              <w:t>.1.</w:t>
            </w:r>
          </w:p>
        </w:tc>
        <w:tc>
          <w:tcPr>
            <w:tcW w:w="6945" w:type="dxa"/>
          </w:tcPr>
          <w:p w14:paraId="7F48F12E" w14:textId="77777777" w:rsidR="00E30297" w:rsidRPr="00372F33" w:rsidRDefault="00E30297" w:rsidP="00D26A67">
            <w:pPr>
              <w:jc w:val="center"/>
              <w:rPr>
                <w:rFonts w:eastAsia="Calibri"/>
                <w:sz w:val="22"/>
                <w:szCs w:val="22"/>
              </w:rPr>
            </w:pPr>
            <w:r w:rsidRPr="00372F33">
              <w:rPr>
                <w:rFonts w:eastAsia="Calibri"/>
                <w:b/>
                <w:bCs/>
                <w:iCs/>
                <w:sz w:val="22"/>
                <w:szCs w:val="22"/>
              </w:rPr>
              <w:t>Ēkas ekspluatācijas uzsākšanas gads:</w:t>
            </w:r>
          </w:p>
        </w:tc>
        <w:tc>
          <w:tcPr>
            <w:tcW w:w="2268" w:type="dxa"/>
          </w:tcPr>
          <w:p w14:paraId="2C5979B5" w14:textId="77777777" w:rsidR="00E30297" w:rsidRPr="00372F33" w:rsidRDefault="00E30297" w:rsidP="00D26A67">
            <w:pPr>
              <w:jc w:val="center"/>
              <w:rPr>
                <w:rFonts w:eastAsia="Calibri"/>
                <w:sz w:val="22"/>
                <w:szCs w:val="22"/>
              </w:rPr>
            </w:pPr>
          </w:p>
        </w:tc>
      </w:tr>
      <w:tr w:rsidR="00E30297" w:rsidRPr="00372F33" w14:paraId="3F971C0F" w14:textId="77777777" w:rsidTr="00D26A67">
        <w:tc>
          <w:tcPr>
            <w:tcW w:w="852" w:type="dxa"/>
          </w:tcPr>
          <w:p w14:paraId="0D5CA41A" w14:textId="0CC14035" w:rsidR="00E30297" w:rsidRPr="00372F33" w:rsidRDefault="00184AB2" w:rsidP="00D26A67">
            <w:pPr>
              <w:jc w:val="both"/>
              <w:rPr>
                <w:rFonts w:eastAsia="Calibri"/>
                <w:sz w:val="22"/>
                <w:szCs w:val="22"/>
              </w:rPr>
            </w:pPr>
            <w:r>
              <w:rPr>
                <w:rFonts w:eastAsia="Calibri"/>
                <w:sz w:val="22"/>
                <w:szCs w:val="22"/>
              </w:rPr>
              <w:t>4</w:t>
            </w:r>
            <w:r w:rsidR="003F5448">
              <w:rPr>
                <w:rFonts w:eastAsia="Calibri"/>
                <w:sz w:val="22"/>
                <w:szCs w:val="22"/>
              </w:rPr>
              <w:t>0</w:t>
            </w:r>
            <w:r w:rsidR="00E30297" w:rsidRPr="00372F33">
              <w:rPr>
                <w:rFonts w:eastAsia="Calibri"/>
                <w:sz w:val="22"/>
                <w:szCs w:val="22"/>
              </w:rPr>
              <w:t>.1.1.</w:t>
            </w:r>
          </w:p>
        </w:tc>
        <w:tc>
          <w:tcPr>
            <w:tcW w:w="6945" w:type="dxa"/>
          </w:tcPr>
          <w:p w14:paraId="3610444D" w14:textId="77777777" w:rsidR="00E30297" w:rsidRPr="00372F33" w:rsidRDefault="00E30297" w:rsidP="00D26A67">
            <w:pPr>
              <w:jc w:val="center"/>
              <w:rPr>
                <w:rFonts w:eastAsia="Calibri"/>
                <w:sz w:val="22"/>
                <w:szCs w:val="22"/>
              </w:rPr>
            </w:pPr>
            <w:r w:rsidRPr="00372F33">
              <w:rPr>
                <w:rFonts w:eastAsia="Calibri"/>
                <w:sz w:val="22"/>
                <w:szCs w:val="22"/>
              </w:rPr>
              <w:t>Līdz 1991.g.</w:t>
            </w:r>
          </w:p>
        </w:tc>
        <w:tc>
          <w:tcPr>
            <w:tcW w:w="2268" w:type="dxa"/>
          </w:tcPr>
          <w:p w14:paraId="2919030F" w14:textId="77777777" w:rsidR="00E30297" w:rsidRPr="00372F33" w:rsidRDefault="00E30297" w:rsidP="00D26A67">
            <w:pPr>
              <w:jc w:val="center"/>
              <w:rPr>
                <w:rFonts w:eastAsia="Calibri"/>
                <w:sz w:val="22"/>
                <w:szCs w:val="22"/>
              </w:rPr>
            </w:pPr>
            <w:r w:rsidRPr="00372F33">
              <w:rPr>
                <w:rFonts w:eastAsia="Calibri"/>
                <w:sz w:val="22"/>
                <w:szCs w:val="22"/>
              </w:rPr>
              <w:t>10</w:t>
            </w:r>
          </w:p>
        </w:tc>
      </w:tr>
      <w:tr w:rsidR="00E30297" w:rsidRPr="00372F33" w14:paraId="7FCD5B7B" w14:textId="77777777" w:rsidTr="00D26A67">
        <w:tc>
          <w:tcPr>
            <w:tcW w:w="852" w:type="dxa"/>
          </w:tcPr>
          <w:p w14:paraId="231C3B7A" w14:textId="73155EEE" w:rsidR="00E30297" w:rsidRPr="00372F33" w:rsidRDefault="00184AB2" w:rsidP="00D26A67">
            <w:pPr>
              <w:jc w:val="both"/>
              <w:rPr>
                <w:rFonts w:eastAsia="Calibri"/>
                <w:sz w:val="22"/>
                <w:szCs w:val="22"/>
              </w:rPr>
            </w:pPr>
            <w:r>
              <w:rPr>
                <w:rFonts w:eastAsia="Calibri"/>
                <w:sz w:val="22"/>
                <w:szCs w:val="22"/>
              </w:rPr>
              <w:t>4</w:t>
            </w:r>
            <w:r w:rsidR="003F5448">
              <w:rPr>
                <w:rFonts w:eastAsia="Calibri"/>
                <w:sz w:val="22"/>
                <w:szCs w:val="22"/>
              </w:rPr>
              <w:t>0</w:t>
            </w:r>
            <w:r w:rsidR="00E30297" w:rsidRPr="00372F33">
              <w:rPr>
                <w:rFonts w:eastAsia="Calibri"/>
                <w:sz w:val="22"/>
                <w:szCs w:val="22"/>
              </w:rPr>
              <w:t>.1.2.</w:t>
            </w:r>
          </w:p>
        </w:tc>
        <w:tc>
          <w:tcPr>
            <w:tcW w:w="6945" w:type="dxa"/>
          </w:tcPr>
          <w:p w14:paraId="0D226A80" w14:textId="77777777" w:rsidR="00E30297" w:rsidRPr="00372F33" w:rsidRDefault="00E30297" w:rsidP="00D26A67">
            <w:pPr>
              <w:jc w:val="center"/>
              <w:rPr>
                <w:rFonts w:eastAsia="Calibri"/>
                <w:sz w:val="22"/>
                <w:szCs w:val="22"/>
              </w:rPr>
            </w:pPr>
            <w:r w:rsidRPr="00372F33">
              <w:rPr>
                <w:rFonts w:eastAsia="Calibri"/>
                <w:sz w:val="22"/>
                <w:szCs w:val="22"/>
              </w:rPr>
              <w:t>1992.g – 2002.g.</w:t>
            </w:r>
          </w:p>
        </w:tc>
        <w:tc>
          <w:tcPr>
            <w:tcW w:w="2268" w:type="dxa"/>
          </w:tcPr>
          <w:p w14:paraId="7C5C664C" w14:textId="77777777" w:rsidR="00E30297" w:rsidRPr="00372F33" w:rsidRDefault="00E30297" w:rsidP="00D26A67">
            <w:pPr>
              <w:jc w:val="center"/>
              <w:rPr>
                <w:rFonts w:eastAsia="Calibri"/>
                <w:sz w:val="22"/>
                <w:szCs w:val="22"/>
              </w:rPr>
            </w:pPr>
            <w:r w:rsidRPr="00372F33">
              <w:rPr>
                <w:rFonts w:eastAsia="Calibri"/>
                <w:sz w:val="22"/>
                <w:szCs w:val="22"/>
              </w:rPr>
              <w:t>8</w:t>
            </w:r>
          </w:p>
        </w:tc>
      </w:tr>
      <w:tr w:rsidR="00E30297" w:rsidRPr="00372F33" w14:paraId="7C30EFA4" w14:textId="77777777" w:rsidTr="00D26A67">
        <w:tc>
          <w:tcPr>
            <w:tcW w:w="852" w:type="dxa"/>
          </w:tcPr>
          <w:p w14:paraId="043B70DA" w14:textId="76237F32" w:rsidR="00E30297" w:rsidRPr="00372F33" w:rsidRDefault="00184AB2" w:rsidP="00D26A67">
            <w:pPr>
              <w:jc w:val="both"/>
              <w:rPr>
                <w:rFonts w:eastAsia="Calibri"/>
                <w:sz w:val="22"/>
                <w:szCs w:val="22"/>
              </w:rPr>
            </w:pPr>
            <w:r>
              <w:rPr>
                <w:rFonts w:eastAsia="Calibri"/>
                <w:sz w:val="22"/>
                <w:szCs w:val="22"/>
              </w:rPr>
              <w:t>4</w:t>
            </w:r>
            <w:r w:rsidR="003F5448">
              <w:rPr>
                <w:rFonts w:eastAsia="Calibri"/>
                <w:sz w:val="22"/>
                <w:szCs w:val="22"/>
              </w:rPr>
              <w:t>0</w:t>
            </w:r>
            <w:r w:rsidR="00E30297" w:rsidRPr="00372F33">
              <w:rPr>
                <w:rFonts w:eastAsia="Calibri"/>
                <w:sz w:val="22"/>
                <w:szCs w:val="22"/>
              </w:rPr>
              <w:t>.1.3.</w:t>
            </w:r>
          </w:p>
        </w:tc>
        <w:tc>
          <w:tcPr>
            <w:tcW w:w="6945" w:type="dxa"/>
          </w:tcPr>
          <w:p w14:paraId="776515B6" w14:textId="77777777" w:rsidR="00E30297" w:rsidRPr="00372F33" w:rsidRDefault="00E30297" w:rsidP="00D26A67">
            <w:pPr>
              <w:jc w:val="center"/>
              <w:rPr>
                <w:rFonts w:eastAsia="Calibri"/>
                <w:sz w:val="22"/>
                <w:szCs w:val="22"/>
              </w:rPr>
            </w:pPr>
            <w:r w:rsidRPr="00372F33">
              <w:rPr>
                <w:rFonts w:eastAsia="Calibri"/>
                <w:sz w:val="22"/>
                <w:szCs w:val="22"/>
              </w:rPr>
              <w:t>No 2003 g.</w:t>
            </w:r>
          </w:p>
        </w:tc>
        <w:tc>
          <w:tcPr>
            <w:tcW w:w="2268" w:type="dxa"/>
          </w:tcPr>
          <w:p w14:paraId="7BFEE1FF" w14:textId="77777777" w:rsidR="00E30297" w:rsidRPr="00372F33" w:rsidRDefault="00E30297" w:rsidP="00D26A67">
            <w:pPr>
              <w:jc w:val="center"/>
              <w:rPr>
                <w:rFonts w:eastAsia="Calibri"/>
                <w:sz w:val="22"/>
                <w:szCs w:val="22"/>
              </w:rPr>
            </w:pPr>
            <w:r w:rsidRPr="00372F33">
              <w:rPr>
                <w:rFonts w:eastAsia="Calibri"/>
                <w:sz w:val="22"/>
                <w:szCs w:val="22"/>
              </w:rPr>
              <w:t>6</w:t>
            </w:r>
          </w:p>
        </w:tc>
      </w:tr>
      <w:tr w:rsidR="00E30297" w:rsidRPr="00372F33" w14:paraId="432D5F9A" w14:textId="77777777" w:rsidTr="00D26A67">
        <w:tc>
          <w:tcPr>
            <w:tcW w:w="852" w:type="dxa"/>
          </w:tcPr>
          <w:p w14:paraId="7C665817" w14:textId="32D71100" w:rsidR="00E30297" w:rsidRPr="00372F33" w:rsidRDefault="00184AB2" w:rsidP="00D26A67">
            <w:pPr>
              <w:jc w:val="both"/>
              <w:rPr>
                <w:rFonts w:eastAsia="Calibri"/>
                <w:sz w:val="22"/>
                <w:szCs w:val="22"/>
              </w:rPr>
            </w:pPr>
            <w:r>
              <w:rPr>
                <w:rFonts w:eastAsia="Calibri"/>
                <w:sz w:val="22"/>
                <w:szCs w:val="22"/>
              </w:rPr>
              <w:t>4</w:t>
            </w:r>
            <w:r w:rsidR="003F5448">
              <w:rPr>
                <w:rFonts w:eastAsia="Calibri"/>
                <w:sz w:val="22"/>
                <w:szCs w:val="22"/>
              </w:rPr>
              <w:t>0</w:t>
            </w:r>
            <w:r w:rsidR="00E30297" w:rsidRPr="00372F33">
              <w:rPr>
                <w:rFonts w:eastAsia="Calibri"/>
                <w:sz w:val="22"/>
                <w:szCs w:val="22"/>
              </w:rPr>
              <w:t>.2.</w:t>
            </w:r>
          </w:p>
        </w:tc>
        <w:tc>
          <w:tcPr>
            <w:tcW w:w="6945" w:type="dxa"/>
          </w:tcPr>
          <w:p w14:paraId="7D4E71BF" w14:textId="77777777" w:rsidR="00E30297" w:rsidRPr="00372F33" w:rsidRDefault="00E30297" w:rsidP="00D26A67">
            <w:pPr>
              <w:jc w:val="center"/>
              <w:rPr>
                <w:rFonts w:eastAsia="Calibri"/>
                <w:b/>
                <w:sz w:val="22"/>
                <w:szCs w:val="22"/>
              </w:rPr>
            </w:pPr>
            <w:r>
              <w:rPr>
                <w:rFonts w:eastAsia="Calibri"/>
                <w:b/>
                <w:sz w:val="22"/>
                <w:szCs w:val="22"/>
              </w:rPr>
              <w:t>B</w:t>
            </w:r>
            <w:r w:rsidRPr="00372F33">
              <w:rPr>
                <w:rFonts w:eastAsia="Calibri"/>
                <w:b/>
                <w:sz w:val="22"/>
                <w:szCs w:val="22"/>
              </w:rPr>
              <w:t>ūves galvena</w:t>
            </w:r>
            <w:r>
              <w:rPr>
                <w:rFonts w:eastAsia="Calibri"/>
                <w:b/>
                <w:sz w:val="22"/>
                <w:szCs w:val="22"/>
              </w:rPr>
              <w:t>is</w:t>
            </w:r>
            <w:r w:rsidRPr="00372F33">
              <w:rPr>
                <w:rFonts w:eastAsia="Calibri"/>
                <w:b/>
                <w:sz w:val="22"/>
                <w:szCs w:val="22"/>
              </w:rPr>
              <w:t xml:space="preserve"> lietošanas veid</w:t>
            </w:r>
            <w:r>
              <w:rPr>
                <w:rFonts w:eastAsia="Calibri"/>
                <w:b/>
                <w:sz w:val="22"/>
                <w:szCs w:val="22"/>
              </w:rPr>
              <w:t>s</w:t>
            </w:r>
          </w:p>
        </w:tc>
        <w:tc>
          <w:tcPr>
            <w:tcW w:w="2268" w:type="dxa"/>
          </w:tcPr>
          <w:p w14:paraId="456EB548" w14:textId="77777777" w:rsidR="00E30297" w:rsidRPr="00372F33" w:rsidRDefault="00E30297" w:rsidP="00D26A67">
            <w:pPr>
              <w:jc w:val="center"/>
              <w:rPr>
                <w:rFonts w:eastAsia="Calibri"/>
                <w:sz w:val="22"/>
                <w:szCs w:val="22"/>
              </w:rPr>
            </w:pPr>
          </w:p>
        </w:tc>
      </w:tr>
      <w:tr w:rsidR="00E30297" w:rsidRPr="00372F33" w14:paraId="6629C950" w14:textId="77777777" w:rsidTr="00D26A67">
        <w:tc>
          <w:tcPr>
            <w:tcW w:w="852" w:type="dxa"/>
          </w:tcPr>
          <w:p w14:paraId="3EB9659F" w14:textId="34AE835C" w:rsidR="00E30297" w:rsidRPr="00372F33" w:rsidRDefault="00184AB2" w:rsidP="00D26A67">
            <w:pPr>
              <w:jc w:val="both"/>
              <w:rPr>
                <w:rFonts w:eastAsia="Calibri"/>
                <w:sz w:val="22"/>
                <w:szCs w:val="22"/>
              </w:rPr>
            </w:pPr>
            <w:r>
              <w:rPr>
                <w:rFonts w:eastAsia="Calibri"/>
                <w:sz w:val="22"/>
                <w:szCs w:val="22"/>
              </w:rPr>
              <w:t>4</w:t>
            </w:r>
            <w:r w:rsidR="003F5448">
              <w:rPr>
                <w:rFonts w:eastAsia="Calibri"/>
                <w:sz w:val="22"/>
                <w:szCs w:val="22"/>
              </w:rPr>
              <w:t>0</w:t>
            </w:r>
            <w:r w:rsidR="00E30297" w:rsidRPr="00372F33">
              <w:rPr>
                <w:rFonts w:eastAsia="Calibri"/>
                <w:sz w:val="22"/>
                <w:szCs w:val="22"/>
              </w:rPr>
              <w:t>.2.1.</w:t>
            </w:r>
          </w:p>
        </w:tc>
        <w:tc>
          <w:tcPr>
            <w:tcW w:w="6945" w:type="dxa"/>
          </w:tcPr>
          <w:p w14:paraId="697C53F5" w14:textId="77777777" w:rsidR="00E30297" w:rsidRPr="00372F33" w:rsidRDefault="00E30297" w:rsidP="00D26A67">
            <w:pPr>
              <w:jc w:val="center"/>
              <w:rPr>
                <w:rFonts w:eastAsia="Calibri"/>
                <w:sz w:val="22"/>
                <w:szCs w:val="22"/>
              </w:rPr>
            </w:pPr>
            <w:r w:rsidRPr="00372F33">
              <w:rPr>
                <w:rFonts w:eastAsia="Calibri"/>
                <w:sz w:val="22"/>
                <w:szCs w:val="22"/>
              </w:rPr>
              <w:t>ēkas galvenais lietošanas veids ir “triju va</w:t>
            </w:r>
            <w:r>
              <w:rPr>
                <w:rFonts w:eastAsia="Calibri"/>
                <w:sz w:val="22"/>
                <w:szCs w:val="22"/>
              </w:rPr>
              <w:t>i</w:t>
            </w:r>
            <w:r w:rsidRPr="00372F33">
              <w:rPr>
                <w:rFonts w:eastAsia="Calibri"/>
                <w:sz w:val="22"/>
                <w:szCs w:val="22"/>
              </w:rPr>
              <w:t xml:space="preserve"> vairāku dzīvokļu māja”, neatkarīgi no dzīvojamās mājas īpašuma formas (dzīvokļu īpašumos sadalīta dzīvojamā māja vai kopīpašums), kurā ir </w:t>
            </w:r>
            <w:r w:rsidRPr="00372F33">
              <w:rPr>
                <w:rFonts w:eastAsia="Calibri"/>
                <w:b/>
                <w:sz w:val="22"/>
                <w:szCs w:val="22"/>
              </w:rPr>
              <w:t>16 vai vairāk dzīvokļu</w:t>
            </w:r>
            <w:r w:rsidRPr="00372F33">
              <w:rPr>
                <w:rFonts w:eastAsia="Calibri"/>
                <w:sz w:val="22"/>
                <w:szCs w:val="22"/>
              </w:rPr>
              <w:t xml:space="preserve"> </w:t>
            </w:r>
            <w:r w:rsidRPr="00372F33">
              <w:rPr>
                <w:rFonts w:eastAsia="Calibri"/>
                <w:sz w:val="22"/>
                <w:szCs w:val="22"/>
              </w:rPr>
              <w:lastRenderedPageBreak/>
              <w:t>un vienam kopīpašniekam pieder ne vairāk kā 20% no dzīvojamās mājas (dzīvokļu īpašumu skaits, vai domājamās daļas apmērs)</w:t>
            </w:r>
          </w:p>
        </w:tc>
        <w:tc>
          <w:tcPr>
            <w:tcW w:w="2268" w:type="dxa"/>
          </w:tcPr>
          <w:p w14:paraId="61ADDDFB" w14:textId="77777777" w:rsidR="00E30297" w:rsidRPr="00372F33" w:rsidRDefault="00E30297" w:rsidP="00D26A67">
            <w:pPr>
              <w:jc w:val="center"/>
              <w:rPr>
                <w:rFonts w:eastAsia="Calibri"/>
                <w:sz w:val="22"/>
                <w:szCs w:val="22"/>
              </w:rPr>
            </w:pPr>
            <w:r w:rsidRPr="00372F33">
              <w:rPr>
                <w:rFonts w:eastAsia="Calibri"/>
                <w:sz w:val="22"/>
                <w:szCs w:val="22"/>
              </w:rPr>
              <w:lastRenderedPageBreak/>
              <w:t>10</w:t>
            </w:r>
          </w:p>
        </w:tc>
      </w:tr>
      <w:tr w:rsidR="00E30297" w:rsidRPr="00372F33" w14:paraId="1E57AF3A" w14:textId="77777777" w:rsidTr="00D26A67">
        <w:tc>
          <w:tcPr>
            <w:tcW w:w="852" w:type="dxa"/>
          </w:tcPr>
          <w:p w14:paraId="6C1CE7D0" w14:textId="59CBA156" w:rsidR="00E30297" w:rsidRPr="00372F33" w:rsidRDefault="00184AB2" w:rsidP="00D26A67">
            <w:pPr>
              <w:jc w:val="both"/>
              <w:rPr>
                <w:rFonts w:eastAsia="Calibri"/>
                <w:sz w:val="22"/>
                <w:szCs w:val="22"/>
              </w:rPr>
            </w:pPr>
            <w:r>
              <w:rPr>
                <w:rFonts w:eastAsia="Calibri"/>
                <w:sz w:val="22"/>
                <w:szCs w:val="22"/>
              </w:rPr>
              <w:t>4</w:t>
            </w:r>
            <w:r w:rsidR="003F5448">
              <w:rPr>
                <w:rFonts w:eastAsia="Calibri"/>
                <w:sz w:val="22"/>
                <w:szCs w:val="22"/>
              </w:rPr>
              <w:t>0</w:t>
            </w:r>
            <w:r w:rsidR="00E30297" w:rsidRPr="00372F33">
              <w:rPr>
                <w:rFonts w:eastAsia="Calibri"/>
                <w:sz w:val="22"/>
                <w:szCs w:val="22"/>
              </w:rPr>
              <w:t>.2.2.</w:t>
            </w:r>
          </w:p>
        </w:tc>
        <w:tc>
          <w:tcPr>
            <w:tcW w:w="6945" w:type="dxa"/>
          </w:tcPr>
          <w:p w14:paraId="2BF60A07" w14:textId="77777777" w:rsidR="00E30297" w:rsidRPr="00372F33" w:rsidRDefault="00E30297" w:rsidP="00D26A67">
            <w:pPr>
              <w:jc w:val="center"/>
              <w:rPr>
                <w:rFonts w:eastAsia="Calibri"/>
                <w:sz w:val="22"/>
                <w:szCs w:val="22"/>
              </w:rPr>
            </w:pPr>
            <w:r w:rsidRPr="00372F33">
              <w:rPr>
                <w:rFonts w:eastAsia="Calibri"/>
                <w:sz w:val="22"/>
                <w:szCs w:val="22"/>
              </w:rPr>
              <w:t>ēkas galvenais lietošanas veids ir “triju va</w:t>
            </w:r>
            <w:r>
              <w:rPr>
                <w:rFonts w:eastAsia="Calibri"/>
                <w:sz w:val="22"/>
                <w:szCs w:val="22"/>
              </w:rPr>
              <w:t>i</w:t>
            </w:r>
            <w:r w:rsidRPr="00372F33">
              <w:rPr>
                <w:rFonts w:eastAsia="Calibri"/>
                <w:sz w:val="22"/>
                <w:szCs w:val="22"/>
              </w:rPr>
              <w:t xml:space="preserve"> vairāku dzīvokļu māja”, neatkarīgi no dzīvojamās mājas īpašuma formas (dzīvokļu īpašumos sadalīta dzīvojamā māja vai kopīpašums), kurā ir </w:t>
            </w:r>
            <w:r w:rsidRPr="00372F33">
              <w:rPr>
                <w:rFonts w:eastAsia="Calibri"/>
                <w:b/>
                <w:sz w:val="22"/>
                <w:szCs w:val="22"/>
              </w:rPr>
              <w:t>no 6 līdz 15 dzīvokļu</w:t>
            </w:r>
            <w:r w:rsidRPr="00372F33">
              <w:rPr>
                <w:rFonts w:eastAsia="Calibri"/>
                <w:sz w:val="22"/>
                <w:szCs w:val="22"/>
              </w:rPr>
              <w:t xml:space="preserve"> un vienam kopīpašniekam pieder ne vairāk kā 20% no dzīvojamās mājas (dzīvokļu īpašumu skaits, vai domājamās daļas apmērs)</w:t>
            </w:r>
          </w:p>
        </w:tc>
        <w:tc>
          <w:tcPr>
            <w:tcW w:w="2268" w:type="dxa"/>
          </w:tcPr>
          <w:p w14:paraId="18EB84F0" w14:textId="77777777" w:rsidR="00E30297" w:rsidRPr="00372F33" w:rsidRDefault="00E30297" w:rsidP="00D26A67">
            <w:pPr>
              <w:jc w:val="center"/>
              <w:rPr>
                <w:rFonts w:eastAsia="Calibri"/>
                <w:sz w:val="22"/>
                <w:szCs w:val="22"/>
              </w:rPr>
            </w:pPr>
            <w:r w:rsidRPr="00372F33">
              <w:rPr>
                <w:rFonts w:eastAsia="Calibri"/>
                <w:sz w:val="22"/>
                <w:szCs w:val="22"/>
              </w:rPr>
              <w:t>8</w:t>
            </w:r>
          </w:p>
        </w:tc>
      </w:tr>
      <w:tr w:rsidR="00E30297" w:rsidRPr="00372F33" w14:paraId="79CD2A08" w14:textId="77777777" w:rsidTr="00D26A67">
        <w:tc>
          <w:tcPr>
            <w:tcW w:w="852" w:type="dxa"/>
          </w:tcPr>
          <w:p w14:paraId="24E9F4DA" w14:textId="3DDC6AC8" w:rsidR="00E30297" w:rsidRPr="00372F33" w:rsidRDefault="00184AB2" w:rsidP="00D26A67">
            <w:pPr>
              <w:jc w:val="both"/>
              <w:rPr>
                <w:rFonts w:eastAsia="Calibri"/>
                <w:sz w:val="22"/>
                <w:szCs w:val="22"/>
              </w:rPr>
            </w:pPr>
            <w:r>
              <w:rPr>
                <w:rFonts w:eastAsia="Calibri"/>
                <w:sz w:val="22"/>
                <w:szCs w:val="22"/>
              </w:rPr>
              <w:t>4</w:t>
            </w:r>
            <w:r w:rsidR="003F5448">
              <w:rPr>
                <w:rFonts w:eastAsia="Calibri"/>
                <w:sz w:val="22"/>
                <w:szCs w:val="22"/>
              </w:rPr>
              <w:t>0</w:t>
            </w:r>
            <w:r w:rsidR="00E30297" w:rsidRPr="00372F33">
              <w:rPr>
                <w:rFonts w:eastAsia="Calibri"/>
                <w:sz w:val="22"/>
                <w:szCs w:val="22"/>
              </w:rPr>
              <w:t>.2.3.</w:t>
            </w:r>
          </w:p>
        </w:tc>
        <w:tc>
          <w:tcPr>
            <w:tcW w:w="6945" w:type="dxa"/>
          </w:tcPr>
          <w:p w14:paraId="3E630C30" w14:textId="77777777" w:rsidR="00E30297" w:rsidRPr="00372F33" w:rsidRDefault="00E30297" w:rsidP="00D26A67">
            <w:pPr>
              <w:jc w:val="center"/>
              <w:rPr>
                <w:rFonts w:eastAsia="Calibri"/>
                <w:sz w:val="22"/>
                <w:szCs w:val="22"/>
              </w:rPr>
            </w:pPr>
            <w:r w:rsidRPr="00372F33">
              <w:rPr>
                <w:rFonts w:eastAsia="Calibri"/>
                <w:sz w:val="22"/>
                <w:szCs w:val="22"/>
              </w:rPr>
              <w:t>ēkas galvenais lietošanas veids ir “triju va</w:t>
            </w:r>
            <w:r>
              <w:rPr>
                <w:rFonts w:eastAsia="Calibri"/>
                <w:sz w:val="22"/>
                <w:szCs w:val="22"/>
              </w:rPr>
              <w:t>i</w:t>
            </w:r>
            <w:r w:rsidRPr="00372F33">
              <w:rPr>
                <w:rFonts w:eastAsia="Calibri"/>
                <w:sz w:val="22"/>
                <w:szCs w:val="22"/>
              </w:rPr>
              <w:t xml:space="preserve"> vairāku dzīvokļu māja”, neatkarīgi no dzīvojamās mājas īpašuma formas (dzīvokļu īpašumos sadalīta dzīvojamā māja vai kopīpašums), kurā ir </w:t>
            </w:r>
            <w:r w:rsidRPr="00372F33">
              <w:rPr>
                <w:rFonts w:eastAsia="Calibri"/>
                <w:b/>
                <w:sz w:val="22"/>
                <w:szCs w:val="22"/>
              </w:rPr>
              <w:t>no 3 līdz 5 dzīvokļu</w:t>
            </w:r>
            <w:r w:rsidRPr="00372F33">
              <w:rPr>
                <w:rFonts w:eastAsia="Calibri"/>
                <w:sz w:val="22"/>
                <w:szCs w:val="22"/>
              </w:rPr>
              <w:t xml:space="preserve"> un vienam kopīpašniekam pieder (kopīpašuma gadījumā – daļas apmērs nepārsniedz 1/3 domājamo daļu vai nodotas lietošanas tiesības) viens dzīvoklis, neapdzīvojamā telpa vai mākslinieka darbnīca, kura kā dzīvojamā vai nedzīvojamā telpu grupa reģistrēta NĪVKIS</w:t>
            </w:r>
          </w:p>
        </w:tc>
        <w:tc>
          <w:tcPr>
            <w:tcW w:w="2268" w:type="dxa"/>
          </w:tcPr>
          <w:p w14:paraId="78D761BB" w14:textId="77777777" w:rsidR="00E30297" w:rsidRPr="00372F33" w:rsidRDefault="00E30297" w:rsidP="00D26A67">
            <w:pPr>
              <w:jc w:val="center"/>
              <w:rPr>
                <w:rFonts w:eastAsia="Calibri"/>
                <w:sz w:val="22"/>
                <w:szCs w:val="22"/>
              </w:rPr>
            </w:pPr>
            <w:r w:rsidRPr="00372F33">
              <w:rPr>
                <w:rFonts w:eastAsia="Calibri"/>
                <w:sz w:val="22"/>
                <w:szCs w:val="22"/>
              </w:rPr>
              <w:t>6</w:t>
            </w:r>
          </w:p>
        </w:tc>
      </w:tr>
      <w:tr w:rsidR="00C213D9" w:rsidRPr="00372F33" w14:paraId="7FFD49B3" w14:textId="77777777" w:rsidTr="00D26A67">
        <w:tc>
          <w:tcPr>
            <w:tcW w:w="852" w:type="dxa"/>
          </w:tcPr>
          <w:p w14:paraId="66BFFCB5" w14:textId="47F63050" w:rsidR="00C213D9" w:rsidRDefault="00C213D9" w:rsidP="00D26A67">
            <w:pPr>
              <w:jc w:val="both"/>
              <w:rPr>
                <w:rFonts w:eastAsia="Calibri"/>
                <w:sz w:val="22"/>
                <w:szCs w:val="22"/>
              </w:rPr>
            </w:pPr>
            <w:r>
              <w:rPr>
                <w:rFonts w:eastAsia="Calibri"/>
                <w:sz w:val="22"/>
                <w:szCs w:val="22"/>
              </w:rPr>
              <w:t>40.2.4.</w:t>
            </w:r>
          </w:p>
        </w:tc>
        <w:tc>
          <w:tcPr>
            <w:tcW w:w="6945" w:type="dxa"/>
          </w:tcPr>
          <w:p w14:paraId="6E4EA369" w14:textId="596A3E99" w:rsidR="00C213D9" w:rsidRPr="00372F33" w:rsidRDefault="00C213D9" w:rsidP="00D26A67">
            <w:pPr>
              <w:jc w:val="center"/>
              <w:rPr>
                <w:rFonts w:eastAsia="Calibri"/>
                <w:sz w:val="22"/>
                <w:szCs w:val="22"/>
              </w:rPr>
            </w:pPr>
            <w:r>
              <w:rPr>
                <w:rFonts w:eastAsia="Calibri"/>
                <w:sz w:val="22"/>
                <w:szCs w:val="22"/>
              </w:rPr>
              <w:t>pārējiem projekta objektiem</w:t>
            </w:r>
          </w:p>
        </w:tc>
        <w:tc>
          <w:tcPr>
            <w:tcW w:w="2268" w:type="dxa"/>
          </w:tcPr>
          <w:p w14:paraId="59DFF66B" w14:textId="500801AA" w:rsidR="00C213D9" w:rsidRPr="00372F33" w:rsidRDefault="00C213D9" w:rsidP="00D26A67">
            <w:pPr>
              <w:jc w:val="center"/>
              <w:rPr>
                <w:rFonts w:eastAsia="Calibri"/>
                <w:sz w:val="22"/>
                <w:szCs w:val="22"/>
              </w:rPr>
            </w:pPr>
            <w:r>
              <w:rPr>
                <w:rFonts w:eastAsia="Calibri"/>
                <w:sz w:val="22"/>
                <w:szCs w:val="22"/>
              </w:rPr>
              <w:t>0</w:t>
            </w:r>
          </w:p>
        </w:tc>
      </w:tr>
      <w:tr w:rsidR="00E30297" w:rsidRPr="00372F33" w14:paraId="2697C8B3" w14:textId="77777777" w:rsidTr="00D26A67">
        <w:tc>
          <w:tcPr>
            <w:tcW w:w="852" w:type="dxa"/>
          </w:tcPr>
          <w:p w14:paraId="4ED272B6" w14:textId="351A759B" w:rsidR="00E30297" w:rsidRPr="00372F33" w:rsidRDefault="00184AB2" w:rsidP="00D26A67">
            <w:pPr>
              <w:jc w:val="both"/>
              <w:rPr>
                <w:rFonts w:eastAsia="Calibri"/>
                <w:sz w:val="22"/>
                <w:szCs w:val="22"/>
              </w:rPr>
            </w:pPr>
            <w:r>
              <w:rPr>
                <w:rFonts w:eastAsia="Calibri"/>
                <w:sz w:val="22"/>
                <w:szCs w:val="22"/>
              </w:rPr>
              <w:t>4</w:t>
            </w:r>
            <w:r w:rsidR="003F5448">
              <w:rPr>
                <w:rFonts w:eastAsia="Calibri"/>
                <w:sz w:val="22"/>
                <w:szCs w:val="22"/>
              </w:rPr>
              <w:t>0</w:t>
            </w:r>
            <w:r w:rsidR="00E30297" w:rsidRPr="00372F33">
              <w:rPr>
                <w:rFonts w:eastAsia="Calibri"/>
                <w:sz w:val="22"/>
                <w:szCs w:val="22"/>
              </w:rPr>
              <w:t>.3.</w:t>
            </w:r>
          </w:p>
        </w:tc>
        <w:tc>
          <w:tcPr>
            <w:tcW w:w="6945" w:type="dxa"/>
          </w:tcPr>
          <w:p w14:paraId="7A87890E" w14:textId="77777777" w:rsidR="00E30297" w:rsidRPr="00372F33" w:rsidRDefault="00E30297" w:rsidP="00D26A67">
            <w:pPr>
              <w:jc w:val="center"/>
              <w:rPr>
                <w:rFonts w:eastAsia="Calibri"/>
                <w:b/>
                <w:bCs/>
                <w:sz w:val="22"/>
                <w:szCs w:val="22"/>
              </w:rPr>
            </w:pPr>
            <w:r w:rsidRPr="00121395">
              <w:rPr>
                <w:rFonts w:eastAsia="Calibri"/>
                <w:b/>
                <w:bCs/>
                <w:sz w:val="22"/>
                <w:szCs w:val="22"/>
              </w:rPr>
              <w:t>Dzīvokļu īpašnieku daļas investīciju atmaksāšanās periods (gadi) ēkām, kuras būvētas pēc 1940. gada</w:t>
            </w:r>
          </w:p>
        </w:tc>
        <w:tc>
          <w:tcPr>
            <w:tcW w:w="2268" w:type="dxa"/>
          </w:tcPr>
          <w:p w14:paraId="3CA1CF3A" w14:textId="77777777" w:rsidR="00E30297" w:rsidRPr="00372F33" w:rsidRDefault="00E30297" w:rsidP="00D26A67">
            <w:pPr>
              <w:jc w:val="center"/>
              <w:rPr>
                <w:rFonts w:eastAsia="Calibri"/>
                <w:sz w:val="22"/>
                <w:szCs w:val="22"/>
              </w:rPr>
            </w:pPr>
          </w:p>
        </w:tc>
      </w:tr>
      <w:tr w:rsidR="00E30297" w:rsidRPr="00372F33" w14:paraId="73B83E0E" w14:textId="77777777" w:rsidTr="00D26A67">
        <w:tc>
          <w:tcPr>
            <w:tcW w:w="852" w:type="dxa"/>
          </w:tcPr>
          <w:p w14:paraId="27FB52B2" w14:textId="55E274C5" w:rsidR="00E30297" w:rsidRPr="00372F33" w:rsidRDefault="00184AB2" w:rsidP="00D26A67">
            <w:pPr>
              <w:jc w:val="both"/>
              <w:rPr>
                <w:rFonts w:eastAsia="Calibri"/>
                <w:sz w:val="22"/>
                <w:szCs w:val="22"/>
              </w:rPr>
            </w:pPr>
            <w:r>
              <w:rPr>
                <w:rFonts w:eastAsia="Calibri"/>
                <w:sz w:val="22"/>
                <w:szCs w:val="22"/>
              </w:rPr>
              <w:t>4</w:t>
            </w:r>
            <w:r w:rsidR="003F5448">
              <w:rPr>
                <w:rFonts w:eastAsia="Calibri"/>
                <w:sz w:val="22"/>
                <w:szCs w:val="22"/>
              </w:rPr>
              <w:t>0</w:t>
            </w:r>
            <w:r w:rsidR="00E30297" w:rsidRPr="00372F33">
              <w:rPr>
                <w:rFonts w:eastAsia="Calibri"/>
                <w:sz w:val="22"/>
                <w:szCs w:val="22"/>
              </w:rPr>
              <w:t>.3.1.</w:t>
            </w:r>
          </w:p>
        </w:tc>
        <w:tc>
          <w:tcPr>
            <w:tcW w:w="6945" w:type="dxa"/>
          </w:tcPr>
          <w:p w14:paraId="6FA03E11" w14:textId="77777777" w:rsidR="00E30297" w:rsidRPr="00372F33" w:rsidRDefault="00E30297" w:rsidP="00D26A67">
            <w:pPr>
              <w:jc w:val="center"/>
              <w:rPr>
                <w:rFonts w:eastAsia="Calibri"/>
                <w:sz w:val="22"/>
                <w:szCs w:val="22"/>
              </w:rPr>
            </w:pPr>
            <w:r w:rsidRPr="00372F33">
              <w:rPr>
                <w:rFonts w:eastAsia="Calibri"/>
                <w:sz w:val="22"/>
                <w:szCs w:val="22"/>
              </w:rPr>
              <w:t xml:space="preserve">Līdz 10 </w:t>
            </w:r>
          </w:p>
        </w:tc>
        <w:tc>
          <w:tcPr>
            <w:tcW w:w="2268" w:type="dxa"/>
          </w:tcPr>
          <w:p w14:paraId="717A1659" w14:textId="77777777" w:rsidR="00E30297" w:rsidRPr="00372F33" w:rsidRDefault="00E30297" w:rsidP="00D26A67">
            <w:pPr>
              <w:jc w:val="center"/>
              <w:rPr>
                <w:rFonts w:eastAsia="Calibri"/>
                <w:sz w:val="22"/>
                <w:szCs w:val="22"/>
              </w:rPr>
            </w:pPr>
            <w:r w:rsidRPr="00372F33">
              <w:rPr>
                <w:rFonts w:eastAsia="Calibri"/>
                <w:sz w:val="22"/>
                <w:szCs w:val="22"/>
              </w:rPr>
              <w:t xml:space="preserve">10 </w:t>
            </w:r>
          </w:p>
        </w:tc>
      </w:tr>
      <w:tr w:rsidR="00E30297" w:rsidRPr="00372F33" w14:paraId="1E8DA8D0" w14:textId="77777777" w:rsidTr="00D26A67">
        <w:tc>
          <w:tcPr>
            <w:tcW w:w="852" w:type="dxa"/>
          </w:tcPr>
          <w:p w14:paraId="7E318450" w14:textId="710E5BCB" w:rsidR="00E30297" w:rsidRPr="00372F33" w:rsidRDefault="00184AB2" w:rsidP="00D26A67">
            <w:pPr>
              <w:jc w:val="both"/>
              <w:rPr>
                <w:rFonts w:eastAsia="Calibri"/>
                <w:sz w:val="22"/>
                <w:szCs w:val="22"/>
              </w:rPr>
            </w:pPr>
            <w:r>
              <w:rPr>
                <w:rFonts w:eastAsia="Calibri"/>
                <w:sz w:val="22"/>
                <w:szCs w:val="22"/>
              </w:rPr>
              <w:t>4</w:t>
            </w:r>
            <w:r w:rsidR="003F5448">
              <w:rPr>
                <w:rFonts w:eastAsia="Calibri"/>
                <w:sz w:val="22"/>
                <w:szCs w:val="22"/>
              </w:rPr>
              <w:t>0</w:t>
            </w:r>
            <w:r w:rsidR="00E30297" w:rsidRPr="00372F33">
              <w:rPr>
                <w:rFonts w:eastAsia="Calibri"/>
                <w:sz w:val="22"/>
                <w:szCs w:val="22"/>
              </w:rPr>
              <w:t>.3.2.</w:t>
            </w:r>
          </w:p>
        </w:tc>
        <w:tc>
          <w:tcPr>
            <w:tcW w:w="6945" w:type="dxa"/>
          </w:tcPr>
          <w:p w14:paraId="4CADDA30" w14:textId="77777777" w:rsidR="00E30297" w:rsidRPr="00372F33" w:rsidRDefault="00E30297" w:rsidP="00D26A67">
            <w:pPr>
              <w:jc w:val="center"/>
              <w:rPr>
                <w:rFonts w:eastAsia="Calibri"/>
                <w:sz w:val="22"/>
                <w:szCs w:val="22"/>
              </w:rPr>
            </w:pPr>
            <w:r w:rsidRPr="00372F33">
              <w:rPr>
                <w:rFonts w:eastAsia="Calibri"/>
                <w:sz w:val="22"/>
                <w:szCs w:val="22"/>
              </w:rPr>
              <w:t>11-20</w:t>
            </w:r>
          </w:p>
        </w:tc>
        <w:tc>
          <w:tcPr>
            <w:tcW w:w="2268" w:type="dxa"/>
          </w:tcPr>
          <w:p w14:paraId="44983748" w14:textId="77777777" w:rsidR="00E30297" w:rsidRPr="00372F33" w:rsidRDefault="00E30297" w:rsidP="00D26A67">
            <w:pPr>
              <w:jc w:val="center"/>
              <w:rPr>
                <w:rFonts w:eastAsia="Calibri"/>
                <w:sz w:val="22"/>
                <w:szCs w:val="22"/>
              </w:rPr>
            </w:pPr>
            <w:r w:rsidRPr="00372F33">
              <w:rPr>
                <w:rFonts w:eastAsia="Calibri"/>
                <w:sz w:val="22"/>
                <w:szCs w:val="22"/>
              </w:rPr>
              <w:t>7</w:t>
            </w:r>
          </w:p>
        </w:tc>
      </w:tr>
      <w:tr w:rsidR="00E30297" w:rsidRPr="00372F33" w14:paraId="3899EB38" w14:textId="77777777" w:rsidTr="00D26A67">
        <w:tc>
          <w:tcPr>
            <w:tcW w:w="852" w:type="dxa"/>
          </w:tcPr>
          <w:p w14:paraId="3B91FD5E" w14:textId="29B8C2CA" w:rsidR="00E30297" w:rsidRPr="00372F33" w:rsidRDefault="00E30297" w:rsidP="00D26A67">
            <w:pPr>
              <w:jc w:val="both"/>
              <w:rPr>
                <w:rFonts w:eastAsia="Calibri"/>
                <w:sz w:val="22"/>
                <w:szCs w:val="22"/>
              </w:rPr>
            </w:pPr>
            <w:r w:rsidRPr="00372F33">
              <w:rPr>
                <w:rFonts w:eastAsia="Calibri"/>
                <w:sz w:val="22"/>
                <w:szCs w:val="22"/>
              </w:rPr>
              <w:t>4</w:t>
            </w:r>
            <w:r w:rsidR="003F5448">
              <w:rPr>
                <w:rFonts w:eastAsia="Calibri"/>
                <w:sz w:val="22"/>
                <w:szCs w:val="22"/>
              </w:rPr>
              <w:t>0</w:t>
            </w:r>
            <w:r w:rsidRPr="00372F33">
              <w:rPr>
                <w:rFonts w:eastAsia="Calibri"/>
                <w:sz w:val="22"/>
                <w:szCs w:val="22"/>
              </w:rPr>
              <w:t>.3.3.</w:t>
            </w:r>
          </w:p>
        </w:tc>
        <w:tc>
          <w:tcPr>
            <w:tcW w:w="6945" w:type="dxa"/>
          </w:tcPr>
          <w:p w14:paraId="6AB1D5C3" w14:textId="77777777" w:rsidR="00E30297" w:rsidRPr="00372F33" w:rsidRDefault="00E30297" w:rsidP="00D26A67">
            <w:pPr>
              <w:jc w:val="center"/>
              <w:rPr>
                <w:rFonts w:eastAsia="Calibri"/>
                <w:sz w:val="22"/>
                <w:szCs w:val="22"/>
              </w:rPr>
            </w:pPr>
            <w:r w:rsidRPr="00372F33">
              <w:rPr>
                <w:rFonts w:eastAsia="Calibri"/>
                <w:sz w:val="22"/>
                <w:szCs w:val="22"/>
              </w:rPr>
              <w:t xml:space="preserve"> 21-30</w:t>
            </w:r>
          </w:p>
        </w:tc>
        <w:tc>
          <w:tcPr>
            <w:tcW w:w="2268" w:type="dxa"/>
          </w:tcPr>
          <w:p w14:paraId="43629925" w14:textId="77777777" w:rsidR="00E30297" w:rsidRPr="00372F33" w:rsidRDefault="00E30297" w:rsidP="00D26A67">
            <w:pPr>
              <w:jc w:val="center"/>
              <w:rPr>
                <w:rFonts w:eastAsia="Calibri"/>
                <w:sz w:val="22"/>
                <w:szCs w:val="22"/>
              </w:rPr>
            </w:pPr>
            <w:r w:rsidRPr="00372F33">
              <w:rPr>
                <w:rFonts w:eastAsia="Calibri"/>
                <w:sz w:val="22"/>
                <w:szCs w:val="22"/>
              </w:rPr>
              <w:t>4</w:t>
            </w:r>
          </w:p>
        </w:tc>
      </w:tr>
      <w:tr w:rsidR="00E30297" w:rsidRPr="00372F33" w14:paraId="42738250" w14:textId="77777777" w:rsidTr="00D26A67">
        <w:tc>
          <w:tcPr>
            <w:tcW w:w="852" w:type="dxa"/>
          </w:tcPr>
          <w:p w14:paraId="03E1A7D4" w14:textId="47A11182" w:rsidR="00E30297" w:rsidRPr="00372F33" w:rsidRDefault="00E30297" w:rsidP="00D26A67">
            <w:pPr>
              <w:jc w:val="both"/>
              <w:rPr>
                <w:rFonts w:eastAsia="Calibri"/>
                <w:sz w:val="22"/>
                <w:szCs w:val="22"/>
              </w:rPr>
            </w:pPr>
            <w:r>
              <w:rPr>
                <w:rFonts w:eastAsia="Calibri"/>
                <w:sz w:val="22"/>
                <w:szCs w:val="22"/>
              </w:rPr>
              <w:t>4</w:t>
            </w:r>
            <w:r w:rsidR="003F5448">
              <w:rPr>
                <w:rFonts w:eastAsia="Calibri"/>
                <w:sz w:val="22"/>
                <w:szCs w:val="22"/>
              </w:rPr>
              <w:t>0</w:t>
            </w:r>
            <w:r>
              <w:rPr>
                <w:rFonts w:eastAsia="Calibri"/>
                <w:sz w:val="22"/>
                <w:szCs w:val="22"/>
              </w:rPr>
              <w:t>.3.4.</w:t>
            </w:r>
          </w:p>
        </w:tc>
        <w:tc>
          <w:tcPr>
            <w:tcW w:w="6945" w:type="dxa"/>
          </w:tcPr>
          <w:p w14:paraId="02F01363" w14:textId="77777777" w:rsidR="00E30297" w:rsidRPr="00372F33" w:rsidRDefault="00E30297" w:rsidP="00D26A67">
            <w:pPr>
              <w:jc w:val="center"/>
              <w:rPr>
                <w:rFonts w:eastAsia="Calibri"/>
                <w:sz w:val="22"/>
                <w:szCs w:val="22"/>
              </w:rPr>
            </w:pPr>
            <w:r>
              <w:rPr>
                <w:rFonts w:eastAsia="Calibri"/>
                <w:sz w:val="22"/>
                <w:szCs w:val="22"/>
              </w:rPr>
              <w:t>31-40</w:t>
            </w:r>
          </w:p>
        </w:tc>
        <w:tc>
          <w:tcPr>
            <w:tcW w:w="2268" w:type="dxa"/>
          </w:tcPr>
          <w:p w14:paraId="4F246640" w14:textId="77777777" w:rsidR="00E30297" w:rsidRPr="00372F33" w:rsidRDefault="00E30297" w:rsidP="00D26A67">
            <w:pPr>
              <w:jc w:val="center"/>
              <w:rPr>
                <w:rFonts w:eastAsia="Calibri"/>
                <w:sz w:val="22"/>
                <w:szCs w:val="22"/>
              </w:rPr>
            </w:pPr>
            <w:r>
              <w:rPr>
                <w:rFonts w:eastAsia="Calibri"/>
                <w:sz w:val="22"/>
                <w:szCs w:val="22"/>
              </w:rPr>
              <w:t>-1</w:t>
            </w:r>
          </w:p>
        </w:tc>
      </w:tr>
      <w:tr w:rsidR="00E30297" w:rsidRPr="00372F33" w14:paraId="00A9AC98" w14:textId="77777777" w:rsidTr="00D26A67">
        <w:tc>
          <w:tcPr>
            <w:tcW w:w="852" w:type="dxa"/>
          </w:tcPr>
          <w:p w14:paraId="645B1878" w14:textId="18FC7183" w:rsidR="00E30297" w:rsidRDefault="00E30297" w:rsidP="00D26A67">
            <w:pPr>
              <w:jc w:val="both"/>
              <w:rPr>
                <w:rFonts w:eastAsia="Calibri"/>
                <w:sz w:val="22"/>
                <w:szCs w:val="22"/>
              </w:rPr>
            </w:pPr>
            <w:r>
              <w:rPr>
                <w:rFonts w:eastAsia="Calibri"/>
                <w:sz w:val="22"/>
                <w:szCs w:val="22"/>
              </w:rPr>
              <w:t>4</w:t>
            </w:r>
            <w:r w:rsidR="003F5448">
              <w:rPr>
                <w:rFonts w:eastAsia="Calibri"/>
                <w:sz w:val="22"/>
                <w:szCs w:val="22"/>
              </w:rPr>
              <w:t>0</w:t>
            </w:r>
            <w:r>
              <w:rPr>
                <w:rFonts w:eastAsia="Calibri"/>
                <w:sz w:val="22"/>
                <w:szCs w:val="22"/>
              </w:rPr>
              <w:t>.3.5.</w:t>
            </w:r>
          </w:p>
        </w:tc>
        <w:tc>
          <w:tcPr>
            <w:tcW w:w="6945" w:type="dxa"/>
          </w:tcPr>
          <w:p w14:paraId="15C69288" w14:textId="77777777" w:rsidR="00E30297" w:rsidRPr="00372F33" w:rsidRDefault="00E30297" w:rsidP="00D26A67">
            <w:pPr>
              <w:jc w:val="center"/>
              <w:rPr>
                <w:rFonts w:eastAsia="Calibri"/>
                <w:sz w:val="22"/>
                <w:szCs w:val="22"/>
              </w:rPr>
            </w:pPr>
            <w:r>
              <w:rPr>
                <w:rFonts w:eastAsia="Calibri"/>
                <w:sz w:val="22"/>
                <w:szCs w:val="22"/>
              </w:rPr>
              <w:t>41-50</w:t>
            </w:r>
          </w:p>
        </w:tc>
        <w:tc>
          <w:tcPr>
            <w:tcW w:w="2268" w:type="dxa"/>
          </w:tcPr>
          <w:p w14:paraId="7DF02433" w14:textId="77777777" w:rsidR="00E30297" w:rsidRPr="00372F33" w:rsidRDefault="00E30297" w:rsidP="00D26A67">
            <w:pPr>
              <w:jc w:val="center"/>
              <w:rPr>
                <w:rFonts w:eastAsia="Calibri"/>
                <w:sz w:val="22"/>
                <w:szCs w:val="22"/>
              </w:rPr>
            </w:pPr>
            <w:r>
              <w:rPr>
                <w:rFonts w:eastAsia="Calibri"/>
                <w:sz w:val="22"/>
                <w:szCs w:val="22"/>
              </w:rPr>
              <w:t>-2</w:t>
            </w:r>
          </w:p>
        </w:tc>
      </w:tr>
      <w:tr w:rsidR="00E30297" w:rsidRPr="00372F33" w14:paraId="44549EFA" w14:textId="77777777" w:rsidTr="00D26A67">
        <w:tc>
          <w:tcPr>
            <w:tcW w:w="852" w:type="dxa"/>
          </w:tcPr>
          <w:p w14:paraId="084F04A3" w14:textId="133867DF" w:rsidR="00E30297" w:rsidRDefault="00E30297" w:rsidP="00D26A67">
            <w:pPr>
              <w:jc w:val="both"/>
              <w:rPr>
                <w:rFonts w:eastAsia="Calibri"/>
                <w:sz w:val="22"/>
                <w:szCs w:val="22"/>
              </w:rPr>
            </w:pPr>
            <w:r>
              <w:rPr>
                <w:rFonts w:eastAsia="Calibri"/>
                <w:sz w:val="22"/>
                <w:szCs w:val="22"/>
              </w:rPr>
              <w:t>4</w:t>
            </w:r>
            <w:r w:rsidR="003F5448">
              <w:rPr>
                <w:rFonts w:eastAsia="Calibri"/>
                <w:sz w:val="22"/>
                <w:szCs w:val="22"/>
              </w:rPr>
              <w:t>0</w:t>
            </w:r>
            <w:r>
              <w:rPr>
                <w:rFonts w:eastAsia="Calibri"/>
                <w:sz w:val="22"/>
                <w:szCs w:val="22"/>
              </w:rPr>
              <w:t>.3.6.</w:t>
            </w:r>
          </w:p>
        </w:tc>
        <w:tc>
          <w:tcPr>
            <w:tcW w:w="6945" w:type="dxa"/>
          </w:tcPr>
          <w:p w14:paraId="5A718448" w14:textId="77777777" w:rsidR="00E30297" w:rsidRPr="00372F33" w:rsidRDefault="00E30297" w:rsidP="00D26A67">
            <w:pPr>
              <w:jc w:val="center"/>
              <w:rPr>
                <w:rFonts w:eastAsia="Calibri"/>
                <w:sz w:val="22"/>
                <w:szCs w:val="22"/>
              </w:rPr>
            </w:pPr>
            <w:r>
              <w:rPr>
                <w:rFonts w:eastAsia="Calibri"/>
                <w:sz w:val="22"/>
                <w:szCs w:val="22"/>
              </w:rPr>
              <w:t>&gt;51</w:t>
            </w:r>
          </w:p>
        </w:tc>
        <w:tc>
          <w:tcPr>
            <w:tcW w:w="2268" w:type="dxa"/>
          </w:tcPr>
          <w:p w14:paraId="4FECA3CC" w14:textId="77777777" w:rsidR="00E30297" w:rsidRPr="00372F33" w:rsidRDefault="00E30297" w:rsidP="00D26A67">
            <w:pPr>
              <w:jc w:val="center"/>
              <w:rPr>
                <w:rFonts w:eastAsia="Calibri"/>
                <w:sz w:val="22"/>
                <w:szCs w:val="22"/>
              </w:rPr>
            </w:pPr>
            <w:r>
              <w:rPr>
                <w:rFonts w:eastAsia="Calibri"/>
                <w:sz w:val="22"/>
                <w:szCs w:val="22"/>
              </w:rPr>
              <w:t>-6</w:t>
            </w:r>
          </w:p>
        </w:tc>
      </w:tr>
      <w:tr w:rsidR="00E30297" w:rsidRPr="00372F33" w14:paraId="3790859B" w14:textId="77777777" w:rsidTr="00D26A67">
        <w:tc>
          <w:tcPr>
            <w:tcW w:w="852" w:type="dxa"/>
            <w:tcBorders>
              <w:bottom w:val="single" w:sz="4" w:space="0" w:color="auto"/>
            </w:tcBorders>
          </w:tcPr>
          <w:p w14:paraId="7D63BCCD" w14:textId="686EA928" w:rsidR="00E30297" w:rsidRPr="00372F33" w:rsidRDefault="00E30297" w:rsidP="00D26A67">
            <w:pPr>
              <w:jc w:val="both"/>
              <w:rPr>
                <w:rFonts w:eastAsia="Calibri"/>
                <w:sz w:val="22"/>
                <w:szCs w:val="22"/>
              </w:rPr>
            </w:pPr>
            <w:r w:rsidRPr="00372F33">
              <w:rPr>
                <w:rFonts w:eastAsia="Calibri"/>
                <w:sz w:val="22"/>
                <w:szCs w:val="22"/>
              </w:rPr>
              <w:t>4</w:t>
            </w:r>
            <w:r w:rsidR="003F5448">
              <w:rPr>
                <w:rFonts w:eastAsia="Calibri"/>
                <w:sz w:val="22"/>
                <w:szCs w:val="22"/>
              </w:rPr>
              <w:t>0</w:t>
            </w:r>
            <w:r w:rsidRPr="00372F33">
              <w:rPr>
                <w:rFonts w:eastAsia="Calibri"/>
                <w:sz w:val="22"/>
                <w:szCs w:val="22"/>
              </w:rPr>
              <w:t>.4.</w:t>
            </w:r>
          </w:p>
        </w:tc>
        <w:tc>
          <w:tcPr>
            <w:tcW w:w="6945" w:type="dxa"/>
            <w:tcBorders>
              <w:bottom w:val="single" w:sz="4" w:space="0" w:color="auto"/>
            </w:tcBorders>
          </w:tcPr>
          <w:p w14:paraId="764EF875" w14:textId="77777777" w:rsidR="00E30297" w:rsidRPr="00372F33" w:rsidRDefault="00E30297" w:rsidP="00D26A67">
            <w:pPr>
              <w:jc w:val="center"/>
              <w:rPr>
                <w:rFonts w:eastAsia="Calibri"/>
                <w:b/>
                <w:bCs/>
                <w:sz w:val="22"/>
                <w:szCs w:val="22"/>
              </w:rPr>
            </w:pPr>
            <w:r w:rsidRPr="00372F33">
              <w:rPr>
                <w:rFonts w:eastAsia="Calibri"/>
                <w:b/>
                <w:bCs/>
                <w:sz w:val="22"/>
                <w:szCs w:val="22"/>
              </w:rPr>
              <w:t>Papildus punkti par ēkas energoefektivitātes un bīstamības novēršanas komplekso aktivitāti</w:t>
            </w:r>
          </w:p>
        </w:tc>
        <w:tc>
          <w:tcPr>
            <w:tcW w:w="2268" w:type="dxa"/>
            <w:tcBorders>
              <w:bottom w:val="single" w:sz="4" w:space="0" w:color="auto"/>
            </w:tcBorders>
          </w:tcPr>
          <w:p w14:paraId="4E9EA799" w14:textId="77777777" w:rsidR="00E30297" w:rsidRPr="00372F33" w:rsidRDefault="00E30297" w:rsidP="00D26A67">
            <w:pPr>
              <w:jc w:val="center"/>
              <w:rPr>
                <w:rFonts w:eastAsia="Calibri"/>
                <w:sz w:val="22"/>
                <w:szCs w:val="22"/>
              </w:rPr>
            </w:pPr>
            <w:r w:rsidRPr="00372F33">
              <w:rPr>
                <w:rFonts w:eastAsia="Calibri"/>
                <w:sz w:val="22"/>
                <w:szCs w:val="22"/>
              </w:rPr>
              <w:t>8</w:t>
            </w:r>
          </w:p>
        </w:tc>
      </w:tr>
      <w:tr w:rsidR="00E30297" w:rsidRPr="00372F33" w14:paraId="5FA28B55" w14:textId="77777777" w:rsidTr="00D26A67">
        <w:tc>
          <w:tcPr>
            <w:tcW w:w="852" w:type="dxa"/>
          </w:tcPr>
          <w:p w14:paraId="3E6249CD" w14:textId="08FE10E8" w:rsidR="00E30297" w:rsidRPr="00372F33" w:rsidRDefault="00E30297" w:rsidP="00D26A67">
            <w:pPr>
              <w:jc w:val="both"/>
              <w:rPr>
                <w:rFonts w:eastAsia="Calibri"/>
                <w:sz w:val="22"/>
                <w:szCs w:val="22"/>
              </w:rPr>
            </w:pPr>
            <w:r w:rsidRPr="00372F33">
              <w:rPr>
                <w:rFonts w:eastAsia="Calibri"/>
                <w:sz w:val="22"/>
                <w:szCs w:val="22"/>
              </w:rPr>
              <w:t>4</w:t>
            </w:r>
            <w:r w:rsidR="003F5448">
              <w:rPr>
                <w:rFonts w:eastAsia="Calibri"/>
                <w:sz w:val="22"/>
                <w:szCs w:val="22"/>
              </w:rPr>
              <w:t>0</w:t>
            </w:r>
            <w:r w:rsidRPr="00372F33">
              <w:rPr>
                <w:rFonts w:eastAsia="Calibri"/>
                <w:sz w:val="22"/>
                <w:szCs w:val="22"/>
              </w:rPr>
              <w:t>.5.</w:t>
            </w:r>
          </w:p>
        </w:tc>
        <w:tc>
          <w:tcPr>
            <w:tcW w:w="6945" w:type="dxa"/>
          </w:tcPr>
          <w:p w14:paraId="5BB603AE" w14:textId="77777777" w:rsidR="00E30297" w:rsidRPr="00372F33" w:rsidRDefault="00E30297" w:rsidP="00D26A67">
            <w:pPr>
              <w:jc w:val="center"/>
              <w:rPr>
                <w:rFonts w:eastAsia="Calibri"/>
                <w:b/>
                <w:bCs/>
                <w:sz w:val="22"/>
                <w:szCs w:val="22"/>
              </w:rPr>
            </w:pPr>
            <w:r w:rsidRPr="00372F33">
              <w:rPr>
                <w:rFonts w:eastAsia="Calibri"/>
                <w:b/>
                <w:bCs/>
                <w:sz w:val="22"/>
                <w:szCs w:val="22"/>
              </w:rPr>
              <w:t>Papildus punkti</w:t>
            </w:r>
            <w:r>
              <w:rPr>
                <w:rFonts w:eastAsia="Calibri"/>
                <w:b/>
                <w:bCs/>
                <w:sz w:val="22"/>
                <w:szCs w:val="22"/>
              </w:rPr>
              <w:t>,</w:t>
            </w:r>
            <w:r w:rsidRPr="00372F33">
              <w:rPr>
                <w:rFonts w:eastAsia="Calibri"/>
                <w:b/>
                <w:bCs/>
                <w:sz w:val="22"/>
                <w:szCs w:val="22"/>
              </w:rPr>
              <w:t xml:space="preserve"> </w:t>
            </w:r>
            <w:r>
              <w:rPr>
                <w:rFonts w:eastAsia="Calibri"/>
                <w:b/>
                <w:bCs/>
                <w:sz w:val="22"/>
                <w:szCs w:val="22"/>
              </w:rPr>
              <w:t>ja Siltināšanas projekta ietvaros ir paredzēts veikt</w:t>
            </w:r>
            <w:r w:rsidRPr="00013AFA">
              <w:rPr>
                <w:rFonts w:eastAsia="Calibri"/>
                <w:b/>
                <w:bCs/>
                <w:sz w:val="22"/>
                <w:szCs w:val="22"/>
              </w:rPr>
              <w:t xml:space="preserve"> inženiertīklu atjaunošan</w:t>
            </w:r>
            <w:r>
              <w:rPr>
                <w:rFonts w:eastAsia="Calibri"/>
                <w:b/>
                <w:bCs/>
                <w:sz w:val="22"/>
                <w:szCs w:val="22"/>
              </w:rPr>
              <w:t>u</w:t>
            </w:r>
            <w:r w:rsidRPr="00013AFA">
              <w:rPr>
                <w:rFonts w:eastAsia="Calibri"/>
                <w:b/>
                <w:bCs/>
                <w:sz w:val="22"/>
                <w:szCs w:val="22"/>
              </w:rPr>
              <w:t xml:space="preserve"> vai nomaiņ</w:t>
            </w:r>
            <w:r>
              <w:rPr>
                <w:rFonts w:eastAsia="Calibri"/>
                <w:b/>
                <w:bCs/>
                <w:sz w:val="22"/>
                <w:szCs w:val="22"/>
              </w:rPr>
              <w:t>u</w:t>
            </w:r>
          </w:p>
        </w:tc>
        <w:tc>
          <w:tcPr>
            <w:tcW w:w="2268" w:type="dxa"/>
          </w:tcPr>
          <w:p w14:paraId="70B80B9D" w14:textId="77777777" w:rsidR="00E30297" w:rsidRPr="00372F33" w:rsidRDefault="00E30297" w:rsidP="00D26A67">
            <w:pPr>
              <w:jc w:val="center"/>
              <w:rPr>
                <w:rFonts w:eastAsia="Calibri"/>
                <w:sz w:val="22"/>
                <w:szCs w:val="22"/>
              </w:rPr>
            </w:pPr>
            <w:r w:rsidRPr="00372F33">
              <w:rPr>
                <w:rFonts w:eastAsia="Calibri"/>
                <w:sz w:val="22"/>
                <w:szCs w:val="22"/>
              </w:rPr>
              <w:t>5</w:t>
            </w:r>
          </w:p>
        </w:tc>
      </w:tr>
      <w:tr w:rsidR="00E30297" w:rsidRPr="00372F33" w14:paraId="7C31B688" w14:textId="77777777" w:rsidTr="00D26A67">
        <w:tc>
          <w:tcPr>
            <w:tcW w:w="852" w:type="dxa"/>
          </w:tcPr>
          <w:p w14:paraId="79C81B1C" w14:textId="197C2238" w:rsidR="00E30297" w:rsidRPr="00372F33" w:rsidRDefault="00E30297" w:rsidP="00D26A67">
            <w:pPr>
              <w:jc w:val="both"/>
              <w:rPr>
                <w:rFonts w:eastAsia="Calibri"/>
                <w:sz w:val="22"/>
                <w:szCs w:val="22"/>
              </w:rPr>
            </w:pPr>
            <w:r w:rsidRPr="00372F33">
              <w:rPr>
                <w:rFonts w:eastAsia="Calibri"/>
                <w:sz w:val="22"/>
                <w:szCs w:val="22"/>
              </w:rPr>
              <w:t>4</w:t>
            </w:r>
            <w:r w:rsidR="003F5448">
              <w:rPr>
                <w:rFonts w:eastAsia="Calibri"/>
                <w:sz w:val="22"/>
                <w:szCs w:val="22"/>
              </w:rPr>
              <w:t>0</w:t>
            </w:r>
            <w:r w:rsidRPr="00372F33">
              <w:rPr>
                <w:rFonts w:eastAsia="Calibri"/>
                <w:sz w:val="22"/>
                <w:szCs w:val="22"/>
              </w:rPr>
              <w:t>.</w:t>
            </w:r>
            <w:r>
              <w:rPr>
                <w:rFonts w:eastAsia="Calibri"/>
                <w:sz w:val="22"/>
                <w:szCs w:val="22"/>
              </w:rPr>
              <w:t>6</w:t>
            </w:r>
            <w:r w:rsidRPr="00372F33">
              <w:rPr>
                <w:rFonts w:eastAsia="Calibri"/>
                <w:sz w:val="22"/>
                <w:szCs w:val="22"/>
              </w:rPr>
              <w:t>.</w:t>
            </w:r>
          </w:p>
        </w:tc>
        <w:tc>
          <w:tcPr>
            <w:tcW w:w="6945" w:type="dxa"/>
          </w:tcPr>
          <w:p w14:paraId="0CC4FC35" w14:textId="77777777" w:rsidR="00E30297" w:rsidRPr="00372F33" w:rsidRDefault="00E30297" w:rsidP="00D26A67">
            <w:pPr>
              <w:jc w:val="center"/>
              <w:rPr>
                <w:rFonts w:eastAsia="Calibri"/>
                <w:b/>
                <w:sz w:val="22"/>
                <w:szCs w:val="22"/>
              </w:rPr>
            </w:pPr>
            <w:r w:rsidRPr="00052287">
              <w:rPr>
                <w:rFonts w:eastAsia="Calibri"/>
                <w:b/>
                <w:sz w:val="22"/>
                <w:szCs w:val="22"/>
              </w:rPr>
              <w:t xml:space="preserve">Būves vidējais siltumenerģijas patēriņš </w:t>
            </w:r>
            <w:r w:rsidRPr="00121395">
              <w:rPr>
                <w:rFonts w:eastAsia="Calibri"/>
                <w:b/>
                <w:sz w:val="22"/>
                <w:szCs w:val="22"/>
              </w:rPr>
              <w:t>gadā</w:t>
            </w:r>
          </w:p>
        </w:tc>
        <w:tc>
          <w:tcPr>
            <w:tcW w:w="2268" w:type="dxa"/>
          </w:tcPr>
          <w:p w14:paraId="7C0C3A9E" w14:textId="77777777" w:rsidR="00E30297" w:rsidRPr="00372F33" w:rsidRDefault="00E30297" w:rsidP="00D26A67">
            <w:pPr>
              <w:jc w:val="center"/>
              <w:rPr>
                <w:rFonts w:eastAsia="Calibri"/>
                <w:sz w:val="22"/>
                <w:szCs w:val="22"/>
              </w:rPr>
            </w:pPr>
          </w:p>
        </w:tc>
      </w:tr>
      <w:tr w:rsidR="00E30297" w:rsidRPr="00372F33" w14:paraId="0D03CDD7" w14:textId="77777777" w:rsidTr="00D26A67">
        <w:tc>
          <w:tcPr>
            <w:tcW w:w="852" w:type="dxa"/>
          </w:tcPr>
          <w:p w14:paraId="1A34786B" w14:textId="1A3A86AB" w:rsidR="00E30297" w:rsidRPr="00372F33" w:rsidRDefault="00E30297" w:rsidP="00D26A67">
            <w:pPr>
              <w:jc w:val="both"/>
              <w:rPr>
                <w:rFonts w:eastAsia="Calibri"/>
                <w:sz w:val="22"/>
                <w:szCs w:val="22"/>
              </w:rPr>
            </w:pPr>
            <w:r w:rsidRPr="00372F33">
              <w:rPr>
                <w:rFonts w:eastAsia="Calibri"/>
                <w:sz w:val="22"/>
                <w:szCs w:val="22"/>
              </w:rPr>
              <w:t>4</w:t>
            </w:r>
            <w:r w:rsidR="003F5448">
              <w:rPr>
                <w:rFonts w:eastAsia="Calibri"/>
                <w:sz w:val="22"/>
                <w:szCs w:val="22"/>
              </w:rPr>
              <w:t>0</w:t>
            </w:r>
            <w:r>
              <w:rPr>
                <w:rFonts w:eastAsia="Calibri"/>
                <w:sz w:val="22"/>
                <w:szCs w:val="22"/>
              </w:rPr>
              <w:t>.6</w:t>
            </w:r>
            <w:r w:rsidRPr="00372F33">
              <w:rPr>
                <w:rFonts w:eastAsia="Calibri"/>
                <w:sz w:val="22"/>
                <w:szCs w:val="22"/>
              </w:rPr>
              <w:t>.1.</w:t>
            </w:r>
          </w:p>
        </w:tc>
        <w:tc>
          <w:tcPr>
            <w:tcW w:w="6945" w:type="dxa"/>
          </w:tcPr>
          <w:p w14:paraId="69FC61D5" w14:textId="77777777" w:rsidR="00E30297" w:rsidRDefault="00E30297" w:rsidP="00D26A67">
            <w:pPr>
              <w:jc w:val="center"/>
              <w:rPr>
                <w:rFonts w:eastAsia="Calibri"/>
                <w:sz w:val="22"/>
                <w:szCs w:val="22"/>
              </w:rPr>
            </w:pPr>
            <w:r w:rsidRPr="00052287">
              <w:rPr>
                <w:rFonts w:eastAsia="Calibri"/>
                <w:sz w:val="22"/>
                <w:szCs w:val="22"/>
              </w:rPr>
              <w:t xml:space="preserve">Būves vidējais siltumenerģijas patēriņš </w:t>
            </w:r>
            <w:r>
              <w:t>gadā</w:t>
            </w:r>
            <w:r>
              <w:rPr>
                <w:rFonts w:eastAsia="Calibri"/>
                <w:sz w:val="22"/>
                <w:szCs w:val="22"/>
              </w:rPr>
              <w:t xml:space="preserve"> p</w:t>
            </w:r>
            <w:r w:rsidRPr="00052287">
              <w:rPr>
                <w:rFonts w:eastAsia="Calibri"/>
                <w:sz w:val="22"/>
                <w:szCs w:val="22"/>
              </w:rPr>
              <w:t>ārsniedz 200 kWh/</w:t>
            </w:r>
            <w:r w:rsidRPr="000320BF">
              <w:rPr>
                <w:rFonts w:eastAsia="Calibri"/>
                <w:sz w:val="22"/>
                <w:szCs w:val="22"/>
              </w:rPr>
              <w:t>m</w:t>
            </w:r>
            <w:r w:rsidRPr="000320BF">
              <w:rPr>
                <w:rFonts w:eastAsia="Calibri"/>
                <w:sz w:val="22"/>
                <w:szCs w:val="22"/>
                <w:vertAlign w:val="superscript"/>
              </w:rPr>
              <w:t>2</w:t>
            </w:r>
            <w:r>
              <w:rPr>
                <w:rFonts w:eastAsia="Calibri"/>
                <w:sz w:val="22"/>
                <w:szCs w:val="22"/>
              </w:rPr>
              <w:t>, ja dzīvojamā mājā siltuma patēriņu veido apkure un ūdens uzsildīšana vai</w:t>
            </w:r>
          </w:p>
          <w:p w14:paraId="124214BA" w14:textId="77777777" w:rsidR="00E30297" w:rsidRPr="00696549" w:rsidRDefault="00E30297" w:rsidP="00D26A67">
            <w:pPr>
              <w:jc w:val="center"/>
              <w:rPr>
                <w:rFonts w:eastAsia="Calibri"/>
                <w:sz w:val="22"/>
                <w:szCs w:val="22"/>
              </w:rPr>
            </w:pPr>
            <w:r>
              <w:rPr>
                <w:rFonts w:eastAsia="Calibri"/>
                <w:sz w:val="22"/>
                <w:szCs w:val="22"/>
              </w:rPr>
              <w:t xml:space="preserve">pārsniedz 150 </w:t>
            </w:r>
            <w:r w:rsidRPr="00052287">
              <w:rPr>
                <w:rFonts w:eastAsia="Calibri"/>
                <w:sz w:val="22"/>
                <w:szCs w:val="22"/>
              </w:rPr>
              <w:t>kWh/</w:t>
            </w:r>
            <w:r w:rsidRPr="000320BF">
              <w:rPr>
                <w:rFonts w:eastAsia="Calibri"/>
                <w:sz w:val="22"/>
                <w:szCs w:val="22"/>
              </w:rPr>
              <w:t>m</w:t>
            </w:r>
            <w:r w:rsidRPr="000320BF">
              <w:rPr>
                <w:rFonts w:eastAsia="Calibri"/>
                <w:sz w:val="22"/>
                <w:szCs w:val="22"/>
                <w:vertAlign w:val="superscript"/>
              </w:rPr>
              <w:t>2</w:t>
            </w:r>
            <w:r>
              <w:rPr>
                <w:rFonts w:eastAsia="Calibri"/>
                <w:sz w:val="22"/>
                <w:szCs w:val="22"/>
              </w:rPr>
              <w:t>, ja dzīvojamā mājā siltuma patēriņu veido apkure</w:t>
            </w:r>
          </w:p>
        </w:tc>
        <w:tc>
          <w:tcPr>
            <w:tcW w:w="2268" w:type="dxa"/>
          </w:tcPr>
          <w:p w14:paraId="0C21F013" w14:textId="77777777" w:rsidR="00E30297" w:rsidRPr="00372F33" w:rsidRDefault="00E30297" w:rsidP="00D26A67">
            <w:pPr>
              <w:jc w:val="center"/>
              <w:rPr>
                <w:rFonts w:eastAsia="Calibri"/>
                <w:sz w:val="22"/>
                <w:szCs w:val="22"/>
              </w:rPr>
            </w:pPr>
            <w:r w:rsidRPr="00372F33">
              <w:rPr>
                <w:rFonts w:eastAsia="Calibri"/>
                <w:sz w:val="22"/>
                <w:szCs w:val="22"/>
              </w:rPr>
              <w:t>10</w:t>
            </w:r>
          </w:p>
        </w:tc>
      </w:tr>
      <w:tr w:rsidR="00E30297" w:rsidRPr="00372F33" w14:paraId="38297C02" w14:textId="77777777" w:rsidTr="00D26A67">
        <w:tc>
          <w:tcPr>
            <w:tcW w:w="852" w:type="dxa"/>
          </w:tcPr>
          <w:p w14:paraId="65FC68C6" w14:textId="71DDFE3F" w:rsidR="00E30297" w:rsidRPr="00372F33" w:rsidRDefault="00E30297" w:rsidP="00D26A67">
            <w:pPr>
              <w:jc w:val="both"/>
              <w:rPr>
                <w:rFonts w:eastAsia="Calibri"/>
                <w:sz w:val="22"/>
                <w:szCs w:val="22"/>
              </w:rPr>
            </w:pPr>
            <w:r w:rsidRPr="00372F33">
              <w:rPr>
                <w:rFonts w:eastAsia="Calibri"/>
                <w:sz w:val="22"/>
                <w:szCs w:val="22"/>
              </w:rPr>
              <w:t>4</w:t>
            </w:r>
            <w:r w:rsidR="003F5448">
              <w:rPr>
                <w:rFonts w:eastAsia="Calibri"/>
                <w:sz w:val="22"/>
                <w:szCs w:val="22"/>
              </w:rPr>
              <w:t>0</w:t>
            </w:r>
            <w:r>
              <w:rPr>
                <w:rFonts w:eastAsia="Calibri"/>
                <w:sz w:val="22"/>
                <w:szCs w:val="22"/>
              </w:rPr>
              <w:t>.6</w:t>
            </w:r>
            <w:r w:rsidRPr="00372F33">
              <w:rPr>
                <w:rFonts w:eastAsia="Calibri"/>
                <w:sz w:val="22"/>
                <w:szCs w:val="22"/>
              </w:rPr>
              <w:t>.2.</w:t>
            </w:r>
          </w:p>
        </w:tc>
        <w:tc>
          <w:tcPr>
            <w:tcW w:w="6945" w:type="dxa"/>
          </w:tcPr>
          <w:p w14:paraId="1F4C7290" w14:textId="77777777" w:rsidR="00E30297" w:rsidRPr="00696549" w:rsidRDefault="00E30297" w:rsidP="00D26A67">
            <w:pPr>
              <w:jc w:val="center"/>
              <w:rPr>
                <w:rFonts w:eastAsia="Calibri"/>
                <w:sz w:val="22"/>
                <w:szCs w:val="22"/>
              </w:rPr>
            </w:pPr>
            <w:r w:rsidRPr="00052287">
              <w:rPr>
                <w:rFonts w:eastAsia="Calibri"/>
                <w:sz w:val="22"/>
                <w:szCs w:val="22"/>
              </w:rPr>
              <w:t xml:space="preserve">Būves vidējais siltumenerģijas patēriņš </w:t>
            </w:r>
            <w:r>
              <w:t xml:space="preserve">gadā ir </w:t>
            </w:r>
            <w:r>
              <w:rPr>
                <w:rFonts w:eastAsia="Calibri"/>
                <w:sz w:val="22"/>
                <w:szCs w:val="22"/>
              </w:rPr>
              <w:t>no 150 kWh/</w:t>
            </w:r>
            <w:r w:rsidRPr="001A2344">
              <w:rPr>
                <w:rFonts w:eastAsia="Calibri"/>
                <w:sz w:val="22"/>
                <w:szCs w:val="22"/>
              </w:rPr>
              <w:t>m</w:t>
            </w:r>
            <w:r w:rsidRPr="001A2344">
              <w:rPr>
                <w:rFonts w:eastAsia="Calibri"/>
                <w:sz w:val="22"/>
                <w:szCs w:val="22"/>
                <w:vertAlign w:val="superscript"/>
              </w:rPr>
              <w:t>2</w:t>
            </w:r>
            <w:r>
              <w:rPr>
                <w:rFonts w:eastAsia="Calibri"/>
                <w:sz w:val="22"/>
                <w:szCs w:val="22"/>
                <w:vertAlign w:val="superscript"/>
              </w:rPr>
              <w:t xml:space="preserve"> </w:t>
            </w:r>
            <w:r>
              <w:rPr>
                <w:rFonts w:eastAsia="Calibri"/>
                <w:sz w:val="22"/>
                <w:szCs w:val="22"/>
              </w:rPr>
              <w:t>līdz 199 kWh/</w:t>
            </w:r>
            <w:r w:rsidRPr="000320BF">
              <w:rPr>
                <w:rFonts w:eastAsia="Calibri"/>
                <w:sz w:val="22"/>
                <w:szCs w:val="22"/>
              </w:rPr>
              <w:t>m</w:t>
            </w:r>
            <w:r w:rsidRPr="000320BF">
              <w:rPr>
                <w:rFonts w:eastAsia="Calibri"/>
                <w:sz w:val="22"/>
                <w:szCs w:val="22"/>
                <w:vertAlign w:val="superscript"/>
              </w:rPr>
              <w:t>2</w:t>
            </w:r>
            <w:r>
              <w:rPr>
                <w:rFonts w:eastAsia="Calibri"/>
                <w:sz w:val="22"/>
                <w:szCs w:val="22"/>
              </w:rPr>
              <w:t xml:space="preserve"> , ja dzīvojamā mājā siltuma patēriņu veido apkure un ūdens uzsildīšana vai </w:t>
            </w:r>
          </w:p>
          <w:p w14:paraId="52D3B0BD" w14:textId="77777777" w:rsidR="00E30297" w:rsidRPr="00696549" w:rsidRDefault="00E30297" w:rsidP="00D26A67">
            <w:pPr>
              <w:jc w:val="center"/>
              <w:rPr>
                <w:rFonts w:eastAsia="Calibri"/>
                <w:sz w:val="22"/>
                <w:szCs w:val="22"/>
              </w:rPr>
            </w:pPr>
            <w:r>
              <w:rPr>
                <w:rFonts w:eastAsia="Calibri"/>
                <w:sz w:val="22"/>
                <w:szCs w:val="22"/>
              </w:rPr>
              <w:t>no 100 kWh/</w:t>
            </w:r>
            <w:r w:rsidRPr="001A2344">
              <w:rPr>
                <w:rFonts w:eastAsia="Calibri"/>
                <w:sz w:val="22"/>
                <w:szCs w:val="22"/>
              </w:rPr>
              <w:t>m</w:t>
            </w:r>
            <w:r w:rsidRPr="001A2344">
              <w:rPr>
                <w:rFonts w:eastAsia="Calibri"/>
                <w:sz w:val="22"/>
                <w:szCs w:val="22"/>
                <w:vertAlign w:val="superscript"/>
              </w:rPr>
              <w:t>2</w:t>
            </w:r>
            <w:r>
              <w:rPr>
                <w:rFonts w:eastAsia="Calibri"/>
                <w:sz w:val="22"/>
                <w:szCs w:val="22"/>
              </w:rPr>
              <w:t xml:space="preserve"> līdz 149 kWh/</w:t>
            </w:r>
            <w:r w:rsidRPr="000320BF">
              <w:rPr>
                <w:rFonts w:eastAsia="Calibri"/>
                <w:sz w:val="22"/>
                <w:szCs w:val="22"/>
              </w:rPr>
              <w:t>m</w:t>
            </w:r>
            <w:r w:rsidRPr="000320BF">
              <w:rPr>
                <w:rFonts w:eastAsia="Calibri"/>
                <w:sz w:val="22"/>
                <w:szCs w:val="22"/>
                <w:vertAlign w:val="superscript"/>
              </w:rPr>
              <w:t>2</w:t>
            </w:r>
            <w:r>
              <w:rPr>
                <w:rFonts w:eastAsia="Calibri"/>
                <w:sz w:val="22"/>
                <w:szCs w:val="22"/>
              </w:rPr>
              <w:t xml:space="preserve">, ja dzīvojamā mājā siltuma patēriņu veido apkure </w:t>
            </w:r>
          </w:p>
        </w:tc>
        <w:tc>
          <w:tcPr>
            <w:tcW w:w="2268" w:type="dxa"/>
          </w:tcPr>
          <w:p w14:paraId="1E3025DE" w14:textId="77777777" w:rsidR="00E30297" w:rsidRPr="00372F33" w:rsidRDefault="00E30297" w:rsidP="00D26A67">
            <w:pPr>
              <w:jc w:val="center"/>
              <w:rPr>
                <w:rFonts w:eastAsia="Calibri"/>
                <w:sz w:val="22"/>
                <w:szCs w:val="22"/>
              </w:rPr>
            </w:pPr>
            <w:r>
              <w:rPr>
                <w:rFonts w:eastAsia="Calibri"/>
                <w:sz w:val="22"/>
                <w:szCs w:val="22"/>
              </w:rPr>
              <w:t>5</w:t>
            </w:r>
          </w:p>
        </w:tc>
      </w:tr>
      <w:tr w:rsidR="00E30297" w:rsidRPr="00372F33" w14:paraId="1D4FA40E" w14:textId="77777777" w:rsidTr="00D26A67">
        <w:tc>
          <w:tcPr>
            <w:tcW w:w="852" w:type="dxa"/>
          </w:tcPr>
          <w:p w14:paraId="2A8721B5" w14:textId="15317AB5" w:rsidR="00E30297" w:rsidRPr="00372F33" w:rsidRDefault="00E30297" w:rsidP="00D26A67">
            <w:pPr>
              <w:jc w:val="both"/>
              <w:rPr>
                <w:rFonts w:eastAsia="Calibri"/>
                <w:sz w:val="22"/>
                <w:szCs w:val="22"/>
              </w:rPr>
            </w:pPr>
            <w:r w:rsidRPr="00372F33">
              <w:rPr>
                <w:rFonts w:eastAsia="Calibri"/>
                <w:sz w:val="22"/>
                <w:szCs w:val="22"/>
              </w:rPr>
              <w:t>4</w:t>
            </w:r>
            <w:r w:rsidR="003F5448">
              <w:rPr>
                <w:rFonts w:eastAsia="Calibri"/>
                <w:sz w:val="22"/>
                <w:szCs w:val="22"/>
              </w:rPr>
              <w:t>0</w:t>
            </w:r>
            <w:r>
              <w:rPr>
                <w:rFonts w:eastAsia="Calibri"/>
                <w:sz w:val="22"/>
                <w:szCs w:val="22"/>
              </w:rPr>
              <w:t>.6</w:t>
            </w:r>
            <w:r w:rsidRPr="00372F33">
              <w:rPr>
                <w:rFonts w:eastAsia="Calibri"/>
                <w:sz w:val="22"/>
                <w:szCs w:val="22"/>
              </w:rPr>
              <w:t>.3.</w:t>
            </w:r>
          </w:p>
        </w:tc>
        <w:tc>
          <w:tcPr>
            <w:tcW w:w="6945" w:type="dxa"/>
          </w:tcPr>
          <w:p w14:paraId="1D24F373" w14:textId="77777777" w:rsidR="00E30297" w:rsidRDefault="00E30297" w:rsidP="00D26A67">
            <w:pPr>
              <w:jc w:val="center"/>
              <w:rPr>
                <w:rFonts w:eastAsia="Calibri"/>
                <w:sz w:val="22"/>
                <w:szCs w:val="22"/>
              </w:rPr>
            </w:pPr>
            <w:r w:rsidRPr="00052287">
              <w:rPr>
                <w:rFonts w:eastAsia="Calibri"/>
                <w:sz w:val="22"/>
                <w:szCs w:val="22"/>
              </w:rPr>
              <w:t xml:space="preserve">Būves vidējais siltumenerģijas patēriņš </w:t>
            </w:r>
            <w:r>
              <w:t>gadā</w:t>
            </w:r>
            <w:r>
              <w:rPr>
                <w:rFonts w:eastAsia="Calibri"/>
                <w:sz w:val="22"/>
                <w:szCs w:val="22"/>
              </w:rPr>
              <w:t xml:space="preserve"> n</w:t>
            </w:r>
            <w:r w:rsidRPr="00052287">
              <w:rPr>
                <w:rFonts w:eastAsia="Calibri"/>
                <w:sz w:val="22"/>
                <w:szCs w:val="22"/>
              </w:rPr>
              <w:t>epārsniedz 149 kWh/m</w:t>
            </w:r>
            <w:r w:rsidRPr="00052287">
              <w:rPr>
                <w:rFonts w:eastAsia="Calibri"/>
                <w:sz w:val="22"/>
                <w:szCs w:val="22"/>
                <w:vertAlign w:val="superscript"/>
              </w:rPr>
              <w:t>2</w:t>
            </w:r>
            <w:r>
              <w:rPr>
                <w:rFonts w:eastAsia="Calibri"/>
                <w:sz w:val="22"/>
                <w:szCs w:val="22"/>
              </w:rPr>
              <w:t xml:space="preserve">, ja dzīvojamā mājā siltuma patēriņu veido apkure un ūdens uzsildīšana vai </w:t>
            </w:r>
          </w:p>
          <w:p w14:paraId="2D9C3C53" w14:textId="77777777" w:rsidR="00E30297" w:rsidRPr="00696549" w:rsidRDefault="00E30297" w:rsidP="00D26A67">
            <w:pPr>
              <w:jc w:val="center"/>
              <w:rPr>
                <w:rFonts w:eastAsia="Calibri"/>
                <w:sz w:val="22"/>
                <w:szCs w:val="22"/>
              </w:rPr>
            </w:pPr>
            <w:r>
              <w:rPr>
                <w:rFonts w:eastAsia="Calibri"/>
                <w:sz w:val="22"/>
                <w:szCs w:val="22"/>
              </w:rPr>
              <w:t>nepārsniedz 99 kWh/</w:t>
            </w:r>
            <w:r w:rsidRPr="000320BF">
              <w:rPr>
                <w:rFonts w:eastAsia="Calibri"/>
                <w:sz w:val="22"/>
                <w:szCs w:val="22"/>
              </w:rPr>
              <w:t>m</w:t>
            </w:r>
            <w:r w:rsidRPr="000320BF">
              <w:rPr>
                <w:rFonts w:eastAsia="Calibri"/>
                <w:sz w:val="22"/>
                <w:szCs w:val="22"/>
                <w:vertAlign w:val="superscript"/>
              </w:rPr>
              <w:t>2</w:t>
            </w:r>
            <w:r>
              <w:rPr>
                <w:rFonts w:eastAsia="Calibri"/>
                <w:sz w:val="22"/>
                <w:szCs w:val="22"/>
              </w:rPr>
              <w:t xml:space="preserve">, ja dzīvojamā mājā siltuma patēriņu veido apkure </w:t>
            </w:r>
          </w:p>
        </w:tc>
        <w:tc>
          <w:tcPr>
            <w:tcW w:w="2268" w:type="dxa"/>
          </w:tcPr>
          <w:p w14:paraId="5DC302CF" w14:textId="77777777" w:rsidR="00E30297" w:rsidRPr="00372F33" w:rsidRDefault="00E30297" w:rsidP="00D26A67">
            <w:pPr>
              <w:jc w:val="center"/>
              <w:rPr>
                <w:rFonts w:eastAsia="Calibri"/>
                <w:sz w:val="22"/>
                <w:szCs w:val="22"/>
              </w:rPr>
            </w:pPr>
            <w:r>
              <w:rPr>
                <w:rFonts w:eastAsia="Calibri"/>
                <w:sz w:val="22"/>
                <w:szCs w:val="22"/>
              </w:rPr>
              <w:t>3</w:t>
            </w:r>
          </w:p>
        </w:tc>
      </w:tr>
    </w:tbl>
    <w:p w14:paraId="233DE967" w14:textId="77777777" w:rsidR="00E30297" w:rsidRDefault="00E30297" w:rsidP="00E03789">
      <w:pPr>
        <w:pStyle w:val="Pamatteksts"/>
        <w:spacing w:after="0"/>
        <w:ind w:left="1134" w:hanging="414"/>
        <w:jc w:val="both"/>
        <w:rPr>
          <w:sz w:val="26"/>
          <w:szCs w:val="26"/>
        </w:rPr>
      </w:pPr>
    </w:p>
    <w:p w14:paraId="73F7692F" w14:textId="27C1B6BE" w:rsidR="00895E17" w:rsidRDefault="00895E17" w:rsidP="00967470">
      <w:pPr>
        <w:pStyle w:val="Pamatteksts"/>
        <w:numPr>
          <w:ilvl w:val="0"/>
          <w:numId w:val="1"/>
        </w:numPr>
        <w:spacing w:after="0"/>
        <w:jc w:val="both"/>
        <w:rPr>
          <w:sz w:val="26"/>
          <w:szCs w:val="26"/>
        </w:rPr>
      </w:pPr>
      <w:r>
        <w:rPr>
          <w:sz w:val="26"/>
          <w:szCs w:val="26"/>
        </w:rPr>
        <w:t xml:space="preserve">Komisija </w:t>
      </w:r>
      <w:r w:rsidRPr="008D0F6E">
        <w:rPr>
          <w:sz w:val="26"/>
          <w:szCs w:val="26"/>
        </w:rPr>
        <w:t xml:space="preserve">novērtē pieļaujamos projektus saskaņā ar Nolikuma </w:t>
      </w:r>
      <w:r w:rsidR="00184AB2">
        <w:rPr>
          <w:sz w:val="26"/>
          <w:szCs w:val="26"/>
        </w:rPr>
        <w:t>39</w:t>
      </w:r>
      <w:r w:rsidRPr="008D0F6E">
        <w:rPr>
          <w:sz w:val="26"/>
          <w:szCs w:val="26"/>
        </w:rPr>
        <w:t>. </w:t>
      </w:r>
      <w:r>
        <w:rPr>
          <w:sz w:val="26"/>
          <w:szCs w:val="26"/>
        </w:rPr>
        <w:t xml:space="preserve"> un 4</w:t>
      </w:r>
      <w:r w:rsidR="00184AB2">
        <w:rPr>
          <w:sz w:val="26"/>
          <w:szCs w:val="26"/>
        </w:rPr>
        <w:t>0</w:t>
      </w:r>
      <w:r>
        <w:rPr>
          <w:sz w:val="26"/>
          <w:szCs w:val="26"/>
        </w:rPr>
        <w:t xml:space="preserve">. </w:t>
      </w:r>
      <w:r w:rsidRPr="008D0F6E">
        <w:rPr>
          <w:sz w:val="26"/>
          <w:szCs w:val="26"/>
        </w:rPr>
        <w:t xml:space="preserve">punktā noteiktajiem kritērijiem un nosaka punktu skaitu, sarindojot </w:t>
      </w:r>
      <w:r>
        <w:rPr>
          <w:sz w:val="26"/>
          <w:szCs w:val="26"/>
        </w:rPr>
        <w:t xml:space="preserve">pieļaujamos </w:t>
      </w:r>
      <w:r w:rsidRPr="008D0F6E">
        <w:rPr>
          <w:sz w:val="26"/>
          <w:szCs w:val="26"/>
        </w:rPr>
        <w:t xml:space="preserve">projektus </w:t>
      </w:r>
      <w:r>
        <w:rPr>
          <w:sz w:val="26"/>
          <w:szCs w:val="26"/>
        </w:rPr>
        <w:t xml:space="preserve">kopējā </w:t>
      </w:r>
      <w:r w:rsidRPr="008D0F6E">
        <w:rPr>
          <w:sz w:val="26"/>
          <w:szCs w:val="26"/>
        </w:rPr>
        <w:t xml:space="preserve">sarakstā </w:t>
      </w:r>
      <w:r>
        <w:rPr>
          <w:sz w:val="26"/>
          <w:szCs w:val="26"/>
        </w:rPr>
        <w:t xml:space="preserve">un sakārtojot </w:t>
      </w:r>
      <w:r w:rsidRPr="008D0F6E">
        <w:rPr>
          <w:sz w:val="26"/>
          <w:szCs w:val="26"/>
        </w:rPr>
        <w:t xml:space="preserve">dilstošā secībā atbilstoši piešķirtajam punktu skaitam, norādot katram projektam </w:t>
      </w:r>
      <w:r>
        <w:rPr>
          <w:sz w:val="26"/>
          <w:szCs w:val="26"/>
        </w:rPr>
        <w:t>maksimālā Līdzfinansējuma</w:t>
      </w:r>
      <w:r w:rsidRPr="008D0F6E">
        <w:rPr>
          <w:sz w:val="26"/>
          <w:szCs w:val="26"/>
        </w:rPr>
        <w:t xml:space="preserve"> summu</w:t>
      </w:r>
      <w:r>
        <w:rPr>
          <w:sz w:val="26"/>
          <w:szCs w:val="26"/>
        </w:rPr>
        <w:t>. Komisijai apstiprinot pieļaujamo projektu, priekšroka ir pieļaujamajam projektam, kurš ir novērtēts ar vislielāko punktu skaitu.</w:t>
      </w:r>
    </w:p>
    <w:p w14:paraId="12278E1B" w14:textId="7C8A013F" w:rsidR="00967470" w:rsidRDefault="00967470" w:rsidP="00967470">
      <w:pPr>
        <w:pStyle w:val="Pamatteksts"/>
        <w:numPr>
          <w:ilvl w:val="0"/>
          <w:numId w:val="1"/>
        </w:numPr>
        <w:spacing w:after="0"/>
        <w:jc w:val="both"/>
        <w:rPr>
          <w:sz w:val="26"/>
          <w:szCs w:val="26"/>
        </w:rPr>
      </w:pPr>
      <w:r w:rsidRPr="00967470">
        <w:rPr>
          <w:sz w:val="26"/>
          <w:szCs w:val="26"/>
        </w:rPr>
        <w:t>Komisija noraida pieļaujamo projektu, ja tā atbalstam nav Pašvaldības budžeta līdzekļu</w:t>
      </w:r>
      <w:r>
        <w:rPr>
          <w:sz w:val="26"/>
          <w:szCs w:val="26"/>
        </w:rPr>
        <w:t>.</w:t>
      </w:r>
    </w:p>
    <w:p w14:paraId="0063D56E" w14:textId="056D6A9C" w:rsidR="00D622C5" w:rsidRPr="00B67782" w:rsidRDefault="00967470" w:rsidP="00B67782">
      <w:pPr>
        <w:pStyle w:val="Pamatteksts"/>
        <w:numPr>
          <w:ilvl w:val="0"/>
          <w:numId w:val="1"/>
        </w:numPr>
        <w:spacing w:after="0"/>
        <w:jc w:val="both"/>
        <w:rPr>
          <w:sz w:val="26"/>
          <w:szCs w:val="26"/>
        </w:rPr>
      </w:pPr>
      <w:r>
        <w:rPr>
          <w:sz w:val="26"/>
          <w:szCs w:val="26"/>
        </w:rPr>
        <w:t>Komisija apstiprina pieļaujamo projektu</w:t>
      </w:r>
      <w:r w:rsidR="00B67782">
        <w:rPr>
          <w:sz w:val="26"/>
          <w:szCs w:val="26"/>
        </w:rPr>
        <w:t xml:space="preserve"> bez nosacījumiem</w:t>
      </w:r>
      <w:r>
        <w:rPr>
          <w:sz w:val="26"/>
          <w:szCs w:val="26"/>
        </w:rPr>
        <w:t xml:space="preserve">, </w:t>
      </w:r>
      <w:r w:rsidR="00B67782" w:rsidRPr="00372F33">
        <w:rPr>
          <w:sz w:val="26"/>
          <w:szCs w:val="26"/>
        </w:rPr>
        <w:t>nosakot maksimālo Līdzfinansējuma summu</w:t>
      </w:r>
      <w:r w:rsidR="00B67782">
        <w:rPr>
          <w:sz w:val="26"/>
          <w:szCs w:val="26"/>
        </w:rPr>
        <w:t xml:space="preserve">, </w:t>
      </w:r>
      <w:r>
        <w:rPr>
          <w:sz w:val="26"/>
          <w:szCs w:val="26"/>
        </w:rPr>
        <w:t>ja</w:t>
      </w:r>
      <w:r w:rsidR="00B67782">
        <w:rPr>
          <w:sz w:val="26"/>
          <w:szCs w:val="26"/>
        </w:rPr>
        <w:t xml:space="preserve"> </w:t>
      </w:r>
      <w:r w:rsidR="00D622C5" w:rsidRPr="00B67782">
        <w:rPr>
          <w:sz w:val="26"/>
          <w:szCs w:val="26"/>
        </w:rPr>
        <w:t xml:space="preserve">attiecināmo izmaksu aprēķinā </w:t>
      </w:r>
      <w:r w:rsidR="00B47D7D" w:rsidRPr="00B67782">
        <w:rPr>
          <w:sz w:val="26"/>
          <w:szCs w:val="26"/>
        </w:rPr>
        <w:t>vai</w:t>
      </w:r>
      <w:r w:rsidR="00D622C5" w:rsidRPr="00B67782">
        <w:rPr>
          <w:sz w:val="26"/>
          <w:szCs w:val="26"/>
        </w:rPr>
        <w:t xml:space="preserve"> pieprasītās </w:t>
      </w:r>
      <w:r w:rsidR="008E3929" w:rsidRPr="00B67782">
        <w:rPr>
          <w:sz w:val="26"/>
          <w:szCs w:val="26"/>
        </w:rPr>
        <w:lastRenderedPageBreak/>
        <w:t>L</w:t>
      </w:r>
      <w:r w:rsidR="00D622C5" w:rsidRPr="00B67782">
        <w:rPr>
          <w:sz w:val="26"/>
          <w:szCs w:val="26"/>
        </w:rPr>
        <w:t>īdzfinansējuma summas aprēķinā nav aritmētisko kļūdu</w:t>
      </w:r>
      <w:r w:rsidR="00B67782">
        <w:rPr>
          <w:sz w:val="26"/>
          <w:szCs w:val="26"/>
        </w:rPr>
        <w:t xml:space="preserve"> un </w:t>
      </w:r>
      <w:r w:rsidR="00D622C5" w:rsidRPr="00B67782">
        <w:rPr>
          <w:sz w:val="26"/>
          <w:szCs w:val="26"/>
        </w:rPr>
        <w:t>Tāmē nav konstatētas neattiecināmās izmaksas.</w:t>
      </w:r>
    </w:p>
    <w:p w14:paraId="2E831999" w14:textId="1EDF0470" w:rsidR="00DF2F67" w:rsidRPr="00372F33" w:rsidRDefault="00D622C5" w:rsidP="001E3DC8">
      <w:pPr>
        <w:pStyle w:val="Pamatteksts"/>
        <w:numPr>
          <w:ilvl w:val="0"/>
          <w:numId w:val="1"/>
        </w:numPr>
        <w:spacing w:after="0"/>
        <w:jc w:val="both"/>
        <w:rPr>
          <w:sz w:val="26"/>
          <w:szCs w:val="26"/>
        </w:rPr>
      </w:pPr>
      <w:r w:rsidRPr="00372F33">
        <w:rPr>
          <w:sz w:val="26"/>
          <w:szCs w:val="26"/>
        </w:rPr>
        <w:t>K</w:t>
      </w:r>
      <w:r w:rsidR="00C01929" w:rsidRPr="00372F33">
        <w:rPr>
          <w:sz w:val="26"/>
          <w:szCs w:val="26"/>
        </w:rPr>
        <w:t xml:space="preserve">omisija apstiprina </w:t>
      </w:r>
      <w:r w:rsidR="00F605CB">
        <w:rPr>
          <w:sz w:val="26"/>
          <w:szCs w:val="26"/>
        </w:rPr>
        <w:t xml:space="preserve">pieļaujamo </w:t>
      </w:r>
      <w:r w:rsidR="00C01929" w:rsidRPr="00372F33">
        <w:rPr>
          <w:sz w:val="26"/>
          <w:szCs w:val="26"/>
        </w:rPr>
        <w:t>projektu ar</w:t>
      </w:r>
      <w:r w:rsidRPr="00372F33">
        <w:rPr>
          <w:sz w:val="26"/>
          <w:szCs w:val="26"/>
        </w:rPr>
        <w:t xml:space="preserve"> nosac</w:t>
      </w:r>
      <w:r w:rsidR="00C01929" w:rsidRPr="00372F33">
        <w:rPr>
          <w:sz w:val="26"/>
          <w:szCs w:val="26"/>
        </w:rPr>
        <w:t>ījum</w:t>
      </w:r>
      <w:r w:rsidR="00F605CB">
        <w:rPr>
          <w:sz w:val="26"/>
          <w:szCs w:val="26"/>
        </w:rPr>
        <w:t>iem</w:t>
      </w:r>
      <w:r w:rsidRPr="00372F33">
        <w:rPr>
          <w:sz w:val="26"/>
          <w:szCs w:val="26"/>
        </w:rPr>
        <w:t xml:space="preserve">, nosakot maksimālo </w:t>
      </w:r>
      <w:r w:rsidR="008E3929" w:rsidRPr="00372F33">
        <w:rPr>
          <w:sz w:val="26"/>
          <w:szCs w:val="26"/>
        </w:rPr>
        <w:t>L</w:t>
      </w:r>
      <w:r w:rsidRPr="00372F33">
        <w:rPr>
          <w:sz w:val="26"/>
          <w:szCs w:val="26"/>
        </w:rPr>
        <w:t>īdzfinansējuma summu, ja</w:t>
      </w:r>
      <w:r w:rsidR="001E6B94" w:rsidRPr="00372F33">
        <w:rPr>
          <w:sz w:val="26"/>
          <w:szCs w:val="26"/>
        </w:rPr>
        <w:t>:</w:t>
      </w:r>
    </w:p>
    <w:p w14:paraId="4910F14F" w14:textId="47C404C2" w:rsidR="00C01929" w:rsidRPr="00372F33" w:rsidRDefault="00C01929" w:rsidP="001E3DC8">
      <w:pPr>
        <w:pStyle w:val="Pamatteksts"/>
        <w:numPr>
          <w:ilvl w:val="1"/>
          <w:numId w:val="1"/>
        </w:numPr>
        <w:spacing w:after="0"/>
        <w:jc w:val="both"/>
        <w:rPr>
          <w:sz w:val="26"/>
          <w:szCs w:val="26"/>
        </w:rPr>
      </w:pPr>
      <w:r w:rsidRPr="00372F33">
        <w:rPr>
          <w:sz w:val="26"/>
          <w:szCs w:val="26"/>
        </w:rPr>
        <w:t xml:space="preserve">attiecināmo izmaksu aprēķinā </w:t>
      </w:r>
      <w:r w:rsidR="00C31372">
        <w:rPr>
          <w:sz w:val="26"/>
          <w:szCs w:val="26"/>
        </w:rPr>
        <w:t>vai</w:t>
      </w:r>
      <w:r w:rsidRPr="00372F33">
        <w:rPr>
          <w:sz w:val="26"/>
          <w:szCs w:val="26"/>
        </w:rPr>
        <w:t xml:space="preserve"> pieprasītās </w:t>
      </w:r>
      <w:r w:rsidR="008E3929" w:rsidRPr="00372F33">
        <w:rPr>
          <w:sz w:val="26"/>
          <w:szCs w:val="26"/>
        </w:rPr>
        <w:t>L</w:t>
      </w:r>
      <w:r w:rsidRPr="00372F33">
        <w:rPr>
          <w:sz w:val="26"/>
          <w:szCs w:val="26"/>
        </w:rPr>
        <w:t>īdzfinansējuma summas aprēķinā ir aritmētiskās kļūdas;</w:t>
      </w:r>
    </w:p>
    <w:p w14:paraId="7B7D5381" w14:textId="11800F6C" w:rsidR="00E30297" w:rsidRDefault="00C01929" w:rsidP="00E30297">
      <w:pPr>
        <w:pStyle w:val="Pamatteksts"/>
        <w:numPr>
          <w:ilvl w:val="1"/>
          <w:numId w:val="1"/>
        </w:numPr>
        <w:spacing w:after="0"/>
        <w:jc w:val="both"/>
        <w:rPr>
          <w:sz w:val="26"/>
          <w:szCs w:val="26"/>
        </w:rPr>
      </w:pPr>
      <w:r w:rsidRPr="00372F33">
        <w:rPr>
          <w:sz w:val="26"/>
          <w:szCs w:val="26"/>
        </w:rPr>
        <w:t>projekta Tāmē ir konstatētas neattiecināmās izmaksas.</w:t>
      </w:r>
    </w:p>
    <w:p w14:paraId="78DC528F" w14:textId="73A4BDDB" w:rsidR="00E30297" w:rsidRPr="00E30297" w:rsidRDefault="00E30297" w:rsidP="00E30297">
      <w:pPr>
        <w:pStyle w:val="Pamatteksts"/>
        <w:numPr>
          <w:ilvl w:val="0"/>
          <w:numId w:val="1"/>
        </w:numPr>
        <w:spacing w:after="0"/>
        <w:jc w:val="both"/>
        <w:rPr>
          <w:sz w:val="26"/>
          <w:szCs w:val="26"/>
        </w:rPr>
      </w:pPr>
      <w:r w:rsidRPr="00E30297">
        <w:rPr>
          <w:sz w:val="26"/>
          <w:szCs w:val="26"/>
        </w:rPr>
        <w:t>Līdzfinansējums tiek izlietots un izmaksāts saskaņā ar Līgumu. Līguma paraugi par apstiprināta Atjaunošanas projekta un Siltināšanas projekta īstenošanu ir pievienoti Nolikumam kā pielikums Nr. 9 un pielikums Nr. 10 attiecīgi.</w:t>
      </w:r>
    </w:p>
    <w:p w14:paraId="62FD318E" w14:textId="6D1804B8" w:rsidR="00C01929" w:rsidRPr="00372F33" w:rsidRDefault="00C01929" w:rsidP="00220835">
      <w:pPr>
        <w:pStyle w:val="Pamatteksts"/>
        <w:spacing w:after="0"/>
        <w:jc w:val="both"/>
        <w:rPr>
          <w:sz w:val="26"/>
          <w:szCs w:val="26"/>
        </w:rPr>
      </w:pPr>
    </w:p>
    <w:p w14:paraId="3F5930E3" w14:textId="7CCCB88B" w:rsidR="00B96D10" w:rsidRPr="00372F33" w:rsidRDefault="00913E33" w:rsidP="006F1C77">
      <w:pPr>
        <w:shd w:val="clear" w:color="auto" w:fill="FFFFFF"/>
        <w:ind w:right="851" w:firstLine="709"/>
        <w:jc w:val="center"/>
        <w:rPr>
          <w:b/>
          <w:color w:val="000000" w:themeColor="text1"/>
          <w:sz w:val="26"/>
          <w:szCs w:val="26"/>
        </w:rPr>
      </w:pPr>
      <w:r w:rsidRPr="00372F33">
        <w:rPr>
          <w:b/>
          <w:color w:val="000000" w:themeColor="text1"/>
          <w:sz w:val="26"/>
          <w:szCs w:val="26"/>
        </w:rPr>
        <w:t>V</w:t>
      </w:r>
      <w:r w:rsidR="00F77A41" w:rsidRPr="00372F33">
        <w:rPr>
          <w:b/>
          <w:color w:val="000000" w:themeColor="text1"/>
          <w:sz w:val="26"/>
          <w:szCs w:val="26"/>
        </w:rPr>
        <w:t>.</w:t>
      </w:r>
      <w:r w:rsidR="001C1967" w:rsidRPr="00372F33">
        <w:rPr>
          <w:b/>
          <w:color w:val="000000" w:themeColor="text1"/>
          <w:sz w:val="26"/>
          <w:szCs w:val="26"/>
        </w:rPr>
        <w:t xml:space="preserve"> Noteikumi </w:t>
      </w:r>
      <w:r w:rsidR="001C1967" w:rsidRPr="00372F33">
        <w:rPr>
          <w:b/>
          <w:i/>
          <w:color w:val="000000" w:themeColor="text1"/>
          <w:sz w:val="26"/>
          <w:szCs w:val="26"/>
        </w:rPr>
        <w:t>de minimis</w:t>
      </w:r>
      <w:r w:rsidR="001C1967" w:rsidRPr="00372F33">
        <w:rPr>
          <w:b/>
          <w:color w:val="000000" w:themeColor="text1"/>
          <w:sz w:val="26"/>
          <w:szCs w:val="26"/>
        </w:rPr>
        <w:t xml:space="preserve"> valsts atbalsta piešķiršanai</w:t>
      </w:r>
      <w:r w:rsidR="00E91CE8" w:rsidRPr="00E91CE8">
        <w:rPr>
          <w:b/>
          <w:color w:val="000000" w:themeColor="text1"/>
          <w:sz w:val="26"/>
          <w:szCs w:val="26"/>
        </w:rPr>
        <w:t xml:space="preserve"> </w:t>
      </w:r>
      <w:r w:rsidR="00E91CE8">
        <w:rPr>
          <w:b/>
          <w:color w:val="000000" w:themeColor="text1"/>
          <w:sz w:val="26"/>
          <w:szCs w:val="26"/>
        </w:rPr>
        <w:t>Atjaunošanas projektam un Siltināšanas p</w:t>
      </w:r>
      <w:r w:rsidR="00E91CE8" w:rsidRPr="00372F33">
        <w:rPr>
          <w:b/>
          <w:color w:val="000000" w:themeColor="text1"/>
          <w:sz w:val="26"/>
          <w:szCs w:val="26"/>
        </w:rPr>
        <w:t>rojekta</w:t>
      </w:r>
      <w:r w:rsidR="00E91CE8">
        <w:rPr>
          <w:b/>
          <w:color w:val="000000" w:themeColor="text1"/>
          <w:sz w:val="26"/>
          <w:szCs w:val="26"/>
        </w:rPr>
        <w:t>m</w:t>
      </w:r>
    </w:p>
    <w:p w14:paraId="5BB55A97" w14:textId="77777777" w:rsidR="00B96D10" w:rsidRPr="00372F33" w:rsidRDefault="00B96D10" w:rsidP="00AC7CDD">
      <w:pPr>
        <w:shd w:val="clear" w:color="auto" w:fill="FFFFFF"/>
        <w:jc w:val="both"/>
        <w:rPr>
          <w:color w:val="000000" w:themeColor="text1"/>
          <w:sz w:val="26"/>
          <w:szCs w:val="26"/>
        </w:rPr>
      </w:pPr>
    </w:p>
    <w:p w14:paraId="51131BE2" w14:textId="75D277F3" w:rsidR="004563D4" w:rsidRPr="00F36814" w:rsidRDefault="00B60E15" w:rsidP="000642F3">
      <w:pPr>
        <w:pStyle w:val="Sarakstarindkopa"/>
        <w:numPr>
          <w:ilvl w:val="0"/>
          <w:numId w:val="1"/>
        </w:numPr>
        <w:shd w:val="clear" w:color="auto" w:fill="FFFFFF"/>
        <w:jc w:val="both"/>
        <w:rPr>
          <w:bCs/>
          <w:sz w:val="26"/>
          <w:szCs w:val="26"/>
          <w:lang w:val="lv-LV"/>
        </w:rPr>
      </w:pPr>
      <w:r w:rsidRPr="00B60E15">
        <w:rPr>
          <w:sz w:val="26"/>
          <w:szCs w:val="26"/>
          <w:lang w:val="lv-LV"/>
        </w:rPr>
        <w:t xml:space="preserve">Ja Līdzfinansējuma saņēmējs vai persona, kas stājusies Līdzfinansējuma saņēmēja vietā, ir saimnieciskās darbības veicējs, neatkarīgi no tā juridiskā statusa un formas, tad piešķirot atbalstu tiek piemēroti Eiropas Komisijas 2013.gada 18.decembra Regulā (ES) Nr. 1407/2013 par Līguma par Eiropas Savienības darbību 107. un 108.panta piemērošanu </w:t>
      </w:r>
      <w:r w:rsidRPr="00B60E15">
        <w:rPr>
          <w:i/>
          <w:sz w:val="26"/>
          <w:szCs w:val="26"/>
          <w:lang w:val="lv-LV"/>
        </w:rPr>
        <w:t>de minimis</w:t>
      </w:r>
      <w:r w:rsidRPr="00B60E15">
        <w:rPr>
          <w:sz w:val="26"/>
          <w:szCs w:val="26"/>
          <w:lang w:val="lv-LV"/>
        </w:rPr>
        <w:t xml:space="preserve"> atbalstam (Eiropas Savienības Oficiālais Vēstnesis, 2013.gada 24.decembris, Nr.L 352/1; turpmāk – Regula) noteiktie </w:t>
      </w:r>
      <w:r w:rsidRPr="00B60E15">
        <w:rPr>
          <w:i/>
          <w:sz w:val="26"/>
          <w:szCs w:val="26"/>
          <w:lang w:val="lv-LV"/>
        </w:rPr>
        <w:t>de minimis</w:t>
      </w:r>
      <w:r w:rsidRPr="00B60E15">
        <w:rPr>
          <w:sz w:val="26"/>
          <w:szCs w:val="26"/>
          <w:lang w:val="lv-LV"/>
        </w:rPr>
        <w:t xml:space="preserve"> atbalsta piešķiršanas nosacījumi. Šādā gadījumā s</w:t>
      </w:r>
      <w:r w:rsidR="00F36814">
        <w:rPr>
          <w:sz w:val="26"/>
          <w:szCs w:val="26"/>
          <w:lang w:val="lv-LV"/>
        </w:rPr>
        <w:t>aimnieciskās darbības veicējs 10</w:t>
      </w:r>
      <w:r w:rsidRPr="00B60E15">
        <w:rPr>
          <w:sz w:val="26"/>
          <w:szCs w:val="26"/>
          <w:lang w:val="lv-LV"/>
        </w:rPr>
        <w:t xml:space="preserve"> darba dienu laikā pēc Komisijas lēmuma par projekta apstiprināšanu pieņemšanas, iesniedz Departamentam </w:t>
      </w:r>
      <w:r w:rsidRPr="00B60E15">
        <w:rPr>
          <w:i/>
          <w:sz w:val="26"/>
          <w:szCs w:val="26"/>
          <w:lang w:val="lv-LV"/>
        </w:rPr>
        <w:t>de minimis</w:t>
      </w:r>
      <w:r w:rsidRPr="00B60E15">
        <w:rPr>
          <w:sz w:val="26"/>
          <w:szCs w:val="26"/>
          <w:lang w:val="lv-LV"/>
        </w:rPr>
        <w:t xml:space="preserve"> atbalsta uzskaites sistēmā (turpmāk - Sistēma) sagatavotās un apstiprinātās veidlapas (Ministru kabineta 21.11.2018. noteikumu Nr. 715 “Noteikumi par </w:t>
      </w:r>
      <w:r w:rsidRPr="00B60E15">
        <w:rPr>
          <w:i/>
          <w:sz w:val="26"/>
          <w:szCs w:val="26"/>
          <w:lang w:val="lv-LV"/>
        </w:rPr>
        <w:t>de minimis</w:t>
      </w:r>
      <w:r w:rsidRPr="00B60E15">
        <w:rPr>
          <w:sz w:val="26"/>
          <w:szCs w:val="26"/>
          <w:lang w:val="lv-LV"/>
        </w:rPr>
        <w:t xml:space="preserve"> atbalsta uzskaites un piešķiršanas kārtību un</w:t>
      </w:r>
      <w:r w:rsidRPr="00B60E15">
        <w:rPr>
          <w:i/>
          <w:sz w:val="26"/>
          <w:szCs w:val="26"/>
          <w:lang w:val="lv-LV"/>
        </w:rPr>
        <w:t xml:space="preserve"> de minimis</w:t>
      </w:r>
      <w:r w:rsidRPr="00B60E15">
        <w:rPr>
          <w:sz w:val="26"/>
          <w:szCs w:val="26"/>
          <w:lang w:val="lv-LV"/>
        </w:rPr>
        <w:t xml:space="preserve"> atbalsta uzskaites veidlapu parau</w:t>
      </w:r>
      <w:r w:rsidR="002F651D">
        <w:rPr>
          <w:sz w:val="26"/>
          <w:szCs w:val="26"/>
          <w:lang w:val="lv-LV"/>
        </w:rPr>
        <w:t>giem” 1. pielikums) izdruku vai</w:t>
      </w:r>
      <w:r w:rsidR="000642F3" w:rsidRPr="000642F3">
        <w:rPr>
          <w:sz w:val="26"/>
          <w:szCs w:val="26"/>
          <w:lang w:val="lv-LV"/>
        </w:rPr>
        <w:t xml:space="preserve"> nosūta informāciju par Sistēmā izveidotās un apstiprinātās veidlapas identifikācijas numuru uz Departamenta e-pasta adresi: atjauno@riga.lv</w:t>
      </w:r>
      <w:r w:rsidR="004563D4">
        <w:rPr>
          <w:sz w:val="26"/>
          <w:szCs w:val="26"/>
          <w:lang w:val="lv-LV"/>
        </w:rPr>
        <w:t>.</w:t>
      </w:r>
    </w:p>
    <w:p w14:paraId="576142CC" w14:textId="21A848AE" w:rsidR="007702C6" w:rsidRDefault="00B60E15" w:rsidP="001E3DC8">
      <w:pPr>
        <w:pStyle w:val="Sarakstarindkopa"/>
        <w:numPr>
          <w:ilvl w:val="0"/>
          <w:numId w:val="1"/>
        </w:numPr>
        <w:shd w:val="clear" w:color="auto" w:fill="FFFFFF"/>
        <w:jc w:val="both"/>
        <w:rPr>
          <w:bCs/>
          <w:sz w:val="26"/>
          <w:szCs w:val="26"/>
          <w:lang w:val="lv-LV"/>
        </w:rPr>
      </w:pPr>
      <w:r w:rsidRPr="00B60E15">
        <w:rPr>
          <w:sz w:val="26"/>
          <w:szCs w:val="26"/>
          <w:lang w:val="lv-LV"/>
        </w:rPr>
        <w:t xml:space="preserve">Par </w:t>
      </w:r>
      <w:r w:rsidRPr="00B60E15">
        <w:rPr>
          <w:i/>
          <w:sz w:val="26"/>
          <w:szCs w:val="26"/>
          <w:lang w:val="lv-LV"/>
        </w:rPr>
        <w:t>de minimis</w:t>
      </w:r>
      <w:r w:rsidRPr="00B60E15">
        <w:rPr>
          <w:sz w:val="26"/>
          <w:szCs w:val="26"/>
          <w:lang w:val="lv-LV"/>
        </w:rPr>
        <w:t xml:space="preserve"> atbalsta piešķiršanas brīdi ir uzskatāma diena, kad Departaments ir noslēdzis Līgumu par Komisijas apstiprināto projektu, kura īstenošanai ir piešķirti pašvaldības finanšu līdzekļi. Pirms Līguma noslēgšanas Departaments veic izvērtējumu par Līdzfinansējuma piešķiršanu saimnieciskās darbības veicējam valsts atbalsta veidā saskaņā ar Regulu.</w:t>
      </w:r>
    </w:p>
    <w:p w14:paraId="494C742F" w14:textId="48C91FAC" w:rsidR="007702C6" w:rsidRPr="00372F33" w:rsidRDefault="00F36814" w:rsidP="00F36814">
      <w:pPr>
        <w:pStyle w:val="Sarakstarindkopa"/>
        <w:numPr>
          <w:ilvl w:val="0"/>
          <w:numId w:val="1"/>
        </w:numPr>
        <w:shd w:val="clear" w:color="auto" w:fill="FFFFFF"/>
        <w:jc w:val="both"/>
        <w:rPr>
          <w:bCs/>
          <w:sz w:val="26"/>
          <w:szCs w:val="26"/>
          <w:lang w:val="lv-LV"/>
        </w:rPr>
      </w:pPr>
      <w:r>
        <w:rPr>
          <w:bCs/>
          <w:sz w:val="26"/>
          <w:szCs w:val="26"/>
          <w:lang w:val="lv-LV"/>
        </w:rPr>
        <w:t>S</w:t>
      </w:r>
      <w:r w:rsidR="00B60E15">
        <w:rPr>
          <w:bCs/>
          <w:sz w:val="26"/>
          <w:szCs w:val="26"/>
          <w:lang w:val="lv-LV"/>
        </w:rPr>
        <w:t>lēdzot Līgumu</w:t>
      </w:r>
      <w:r w:rsidR="008E3929" w:rsidRPr="00372F33">
        <w:rPr>
          <w:bCs/>
          <w:sz w:val="26"/>
          <w:szCs w:val="26"/>
          <w:lang w:val="lv-LV"/>
        </w:rPr>
        <w:t xml:space="preserve"> par L</w:t>
      </w:r>
      <w:r w:rsidR="007702C6" w:rsidRPr="00372F33">
        <w:rPr>
          <w:bCs/>
          <w:sz w:val="26"/>
          <w:szCs w:val="26"/>
          <w:lang w:val="lv-LV"/>
        </w:rPr>
        <w:t xml:space="preserve">īdzfinansējuma piešķiršanu valsts atbalsta veidā, </w:t>
      </w:r>
      <w:r w:rsidR="00B60E15">
        <w:rPr>
          <w:bCs/>
          <w:sz w:val="26"/>
          <w:szCs w:val="26"/>
          <w:lang w:val="lv-LV"/>
        </w:rPr>
        <w:t>Departaments</w:t>
      </w:r>
      <w:r w:rsidR="007702C6" w:rsidRPr="00372F33">
        <w:rPr>
          <w:bCs/>
          <w:sz w:val="26"/>
          <w:szCs w:val="26"/>
          <w:lang w:val="lv-LV"/>
        </w:rPr>
        <w:t xml:space="preserve"> ievēro šādus nosacījumus:</w:t>
      </w:r>
    </w:p>
    <w:p w14:paraId="15121461" w14:textId="77777777" w:rsidR="007702C6" w:rsidRPr="00372F33" w:rsidRDefault="007702C6" w:rsidP="001E3DC8">
      <w:pPr>
        <w:pStyle w:val="Sarakstarindkopa"/>
        <w:numPr>
          <w:ilvl w:val="1"/>
          <w:numId w:val="1"/>
        </w:numPr>
        <w:shd w:val="clear" w:color="auto" w:fill="FFFFFF"/>
        <w:rPr>
          <w:bCs/>
          <w:sz w:val="26"/>
          <w:szCs w:val="26"/>
          <w:lang w:val="lv-LV"/>
        </w:rPr>
      </w:pPr>
      <w:r w:rsidRPr="00372F33">
        <w:rPr>
          <w:bCs/>
          <w:i/>
          <w:sz w:val="26"/>
          <w:szCs w:val="26"/>
          <w:lang w:val="lv-LV"/>
        </w:rPr>
        <w:t>de minimis</w:t>
      </w:r>
      <w:r w:rsidRPr="00372F33">
        <w:rPr>
          <w:bCs/>
          <w:sz w:val="26"/>
          <w:szCs w:val="26"/>
          <w:lang w:val="lv-LV"/>
        </w:rPr>
        <w:t xml:space="preserve"> atbalstu piešķir, ievērojot Regulas 1.</w:t>
      </w:r>
      <w:r w:rsidR="00344C06" w:rsidRPr="00372F33">
        <w:rPr>
          <w:bCs/>
          <w:sz w:val="26"/>
          <w:szCs w:val="26"/>
          <w:lang w:val="lv-LV"/>
        </w:rPr>
        <w:t xml:space="preserve"> </w:t>
      </w:r>
      <w:r w:rsidRPr="00372F33">
        <w:rPr>
          <w:bCs/>
          <w:sz w:val="26"/>
          <w:szCs w:val="26"/>
          <w:lang w:val="lv-LV"/>
        </w:rPr>
        <w:t>panta 1.</w:t>
      </w:r>
      <w:r w:rsidR="00344C06" w:rsidRPr="00372F33">
        <w:rPr>
          <w:bCs/>
          <w:sz w:val="26"/>
          <w:szCs w:val="26"/>
          <w:lang w:val="lv-LV"/>
        </w:rPr>
        <w:t xml:space="preserve"> </w:t>
      </w:r>
      <w:r w:rsidRPr="00372F33">
        <w:rPr>
          <w:bCs/>
          <w:sz w:val="26"/>
          <w:szCs w:val="26"/>
          <w:lang w:val="lv-LV"/>
        </w:rPr>
        <w:t>punktā minētos nozares un darbības ierobežojumus;</w:t>
      </w:r>
    </w:p>
    <w:p w14:paraId="71A496E4" w14:textId="77777777" w:rsidR="00632AC8" w:rsidRPr="00372F33" w:rsidRDefault="00632AC8" w:rsidP="001E3DC8">
      <w:pPr>
        <w:pStyle w:val="Sarakstarindkopa"/>
        <w:numPr>
          <w:ilvl w:val="1"/>
          <w:numId w:val="1"/>
        </w:numPr>
        <w:shd w:val="clear" w:color="auto" w:fill="FFFFFF"/>
        <w:jc w:val="both"/>
        <w:rPr>
          <w:bCs/>
          <w:sz w:val="26"/>
          <w:szCs w:val="26"/>
          <w:lang w:val="lv-LV"/>
        </w:rPr>
      </w:pPr>
      <w:r w:rsidRPr="00372F33">
        <w:rPr>
          <w:sz w:val="26"/>
          <w:szCs w:val="26"/>
          <w:lang w:val="lv-LV"/>
        </w:rPr>
        <w:t>saimnieciskās darbības veicējs tiek vērtēts viena vienota uzņēmuma līmenī. Viens vienots uzņēmums atbilst Regulas 2.</w:t>
      </w:r>
      <w:r w:rsidR="00344C06" w:rsidRPr="00372F33">
        <w:rPr>
          <w:sz w:val="26"/>
          <w:szCs w:val="26"/>
          <w:lang w:val="lv-LV"/>
        </w:rPr>
        <w:t xml:space="preserve"> </w:t>
      </w:r>
      <w:r w:rsidRPr="00372F33">
        <w:rPr>
          <w:sz w:val="26"/>
          <w:szCs w:val="26"/>
          <w:lang w:val="lv-LV"/>
        </w:rPr>
        <w:t>panta 2.</w:t>
      </w:r>
      <w:r w:rsidR="00344C06" w:rsidRPr="00372F33">
        <w:rPr>
          <w:sz w:val="26"/>
          <w:szCs w:val="26"/>
          <w:lang w:val="lv-LV"/>
        </w:rPr>
        <w:t xml:space="preserve"> </w:t>
      </w:r>
      <w:r w:rsidRPr="00372F33">
        <w:rPr>
          <w:sz w:val="26"/>
          <w:szCs w:val="26"/>
          <w:lang w:val="lv-LV"/>
        </w:rPr>
        <w:t>punktā noteiktajai „viena vienota uzņēmuma” definīcijai;</w:t>
      </w:r>
    </w:p>
    <w:p w14:paraId="523D97DF" w14:textId="24284FA7" w:rsidR="007702C6" w:rsidRPr="00372F33" w:rsidRDefault="007702C6" w:rsidP="001E3DC8">
      <w:pPr>
        <w:pStyle w:val="Sarakstarindkopa"/>
        <w:numPr>
          <w:ilvl w:val="1"/>
          <w:numId w:val="1"/>
        </w:numPr>
        <w:shd w:val="clear" w:color="auto" w:fill="FFFFFF"/>
        <w:jc w:val="both"/>
        <w:rPr>
          <w:bCs/>
          <w:sz w:val="26"/>
          <w:szCs w:val="26"/>
          <w:lang w:val="lv-LV"/>
        </w:rPr>
      </w:pPr>
      <w:r w:rsidRPr="00372F33">
        <w:rPr>
          <w:bCs/>
          <w:sz w:val="26"/>
          <w:szCs w:val="26"/>
          <w:lang w:val="lv-LV"/>
        </w:rPr>
        <w:t xml:space="preserve">pirms </w:t>
      </w:r>
      <w:r w:rsidR="00B60E15">
        <w:rPr>
          <w:bCs/>
          <w:sz w:val="26"/>
          <w:szCs w:val="26"/>
          <w:lang w:val="lv-LV"/>
        </w:rPr>
        <w:t xml:space="preserve">Līguma noslēgšanas Departaments </w:t>
      </w:r>
      <w:r w:rsidRPr="00372F33">
        <w:rPr>
          <w:bCs/>
          <w:sz w:val="26"/>
          <w:szCs w:val="26"/>
          <w:lang w:val="lv-LV"/>
        </w:rPr>
        <w:t xml:space="preserve">pārbauda, vai saimnieciskās darbības veicējam valsts atbalsts nepalielina attiecīgajā fiskālajā gadā, kā arī iepriekšējos divos fiskālajos gados saņemtā </w:t>
      </w:r>
      <w:r w:rsidRPr="00372F33">
        <w:rPr>
          <w:bCs/>
          <w:i/>
          <w:sz w:val="26"/>
          <w:szCs w:val="26"/>
          <w:lang w:val="lv-LV"/>
        </w:rPr>
        <w:t>de minimis</w:t>
      </w:r>
      <w:r w:rsidRPr="00372F33">
        <w:rPr>
          <w:bCs/>
          <w:sz w:val="26"/>
          <w:szCs w:val="26"/>
          <w:lang w:val="lv-LV"/>
        </w:rPr>
        <w:t xml:space="preserve"> atbalsta kopējo apmēru līdz līmenim, kas pārsniedz Regulas 3.</w:t>
      </w:r>
      <w:r w:rsidR="00344C06" w:rsidRPr="00372F33">
        <w:rPr>
          <w:bCs/>
          <w:sz w:val="26"/>
          <w:szCs w:val="26"/>
          <w:lang w:val="lv-LV"/>
        </w:rPr>
        <w:t xml:space="preserve"> </w:t>
      </w:r>
      <w:r w:rsidRPr="00372F33">
        <w:rPr>
          <w:bCs/>
          <w:sz w:val="26"/>
          <w:szCs w:val="26"/>
          <w:lang w:val="lv-LV"/>
        </w:rPr>
        <w:t>panta 2.</w:t>
      </w:r>
      <w:r w:rsidR="00344C06" w:rsidRPr="00372F33">
        <w:rPr>
          <w:bCs/>
          <w:sz w:val="26"/>
          <w:szCs w:val="26"/>
          <w:lang w:val="lv-LV"/>
        </w:rPr>
        <w:t xml:space="preserve"> </w:t>
      </w:r>
      <w:r w:rsidRPr="00372F33">
        <w:rPr>
          <w:bCs/>
          <w:sz w:val="26"/>
          <w:szCs w:val="26"/>
          <w:lang w:val="lv-LV"/>
        </w:rPr>
        <w:t xml:space="preserve">punktā noteikto maksimālo </w:t>
      </w:r>
      <w:r w:rsidRPr="00372F33">
        <w:rPr>
          <w:bCs/>
          <w:i/>
          <w:sz w:val="26"/>
          <w:szCs w:val="26"/>
          <w:lang w:val="lv-LV"/>
        </w:rPr>
        <w:t>de minimis</w:t>
      </w:r>
      <w:r w:rsidRPr="00372F33">
        <w:rPr>
          <w:bCs/>
          <w:sz w:val="26"/>
          <w:szCs w:val="26"/>
          <w:lang w:val="lv-LV"/>
        </w:rPr>
        <w:t xml:space="preserve"> atbalsta apmēru;</w:t>
      </w:r>
    </w:p>
    <w:p w14:paraId="1FF82759" w14:textId="77777777" w:rsidR="007702C6" w:rsidRPr="00372F33" w:rsidRDefault="007702C6" w:rsidP="001E3DC8">
      <w:pPr>
        <w:pStyle w:val="Sarakstarindkopa"/>
        <w:numPr>
          <w:ilvl w:val="1"/>
          <w:numId w:val="1"/>
        </w:numPr>
        <w:shd w:val="clear" w:color="auto" w:fill="FFFFFF"/>
        <w:jc w:val="both"/>
        <w:rPr>
          <w:bCs/>
          <w:sz w:val="26"/>
          <w:szCs w:val="26"/>
          <w:lang w:val="lv-LV"/>
        </w:rPr>
      </w:pPr>
      <w:r w:rsidRPr="00372F33">
        <w:rPr>
          <w:bCs/>
          <w:sz w:val="26"/>
          <w:szCs w:val="26"/>
          <w:lang w:val="lv-LV"/>
        </w:rPr>
        <w:lastRenderedPageBreak/>
        <w:t xml:space="preserve"> </w:t>
      </w:r>
      <w:r w:rsidR="00DE2514" w:rsidRPr="00372F33">
        <w:rPr>
          <w:i/>
          <w:sz w:val="26"/>
          <w:szCs w:val="26"/>
          <w:lang w:val="lv-LV"/>
        </w:rPr>
        <w:t>de minimis</w:t>
      </w:r>
      <w:r w:rsidR="00DE2514" w:rsidRPr="00372F33">
        <w:rPr>
          <w:sz w:val="26"/>
          <w:szCs w:val="26"/>
          <w:lang w:val="lv-LV"/>
        </w:rPr>
        <w:t xml:space="preserve"> atbalstu piešķir, ja saimnieciskās darbības veicējam nav pasludināts maksātnespējas process, netiek īstenots tiesiskās aizsardzības process, netiek īstenots ārpustiesas tiesiskās aizsardzības process, nav uzsākta bankrota procedūra, nav piemērota sanācija vai mierizlīgums, tā saimnieciskā darbība nav izbeigta vai apturēta un/vai tas neatbilst valsts tiesību aktos noteiktiem kritērijiem, lai tam pēc kreditoru pieprasījuma piemērotu maksātnespējas procedūru;</w:t>
      </w:r>
    </w:p>
    <w:p w14:paraId="0E0A32F0" w14:textId="3AAC6641" w:rsidR="007702C6" w:rsidRPr="00372F33" w:rsidRDefault="00DE2514" w:rsidP="000642F3">
      <w:pPr>
        <w:pStyle w:val="Sarakstarindkopa"/>
        <w:numPr>
          <w:ilvl w:val="1"/>
          <w:numId w:val="1"/>
        </w:numPr>
        <w:shd w:val="clear" w:color="auto" w:fill="FFFFFF"/>
        <w:jc w:val="both"/>
        <w:rPr>
          <w:bCs/>
          <w:sz w:val="26"/>
          <w:szCs w:val="26"/>
          <w:lang w:val="lv-LV"/>
        </w:rPr>
      </w:pPr>
      <w:r w:rsidRPr="00372F33">
        <w:rPr>
          <w:iCs/>
          <w:sz w:val="26"/>
          <w:szCs w:val="26"/>
          <w:lang w:val="lv-LV"/>
        </w:rPr>
        <w:t>ievērojot Regulas 5.</w:t>
      </w:r>
      <w:r w:rsidR="00344C06" w:rsidRPr="00372F33">
        <w:rPr>
          <w:iCs/>
          <w:sz w:val="26"/>
          <w:szCs w:val="26"/>
          <w:lang w:val="lv-LV"/>
        </w:rPr>
        <w:t xml:space="preserve"> </w:t>
      </w:r>
      <w:r w:rsidRPr="00372F33">
        <w:rPr>
          <w:iCs/>
          <w:sz w:val="26"/>
          <w:szCs w:val="26"/>
          <w:lang w:val="lv-LV"/>
        </w:rPr>
        <w:t>panta 1. un 2.</w:t>
      </w:r>
      <w:r w:rsidR="00344C06" w:rsidRPr="00372F33">
        <w:rPr>
          <w:iCs/>
          <w:sz w:val="26"/>
          <w:szCs w:val="26"/>
          <w:lang w:val="lv-LV"/>
        </w:rPr>
        <w:t xml:space="preserve"> </w:t>
      </w:r>
      <w:r w:rsidRPr="00372F33">
        <w:rPr>
          <w:iCs/>
          <w:sz w:val="26"/>
          <w:szCs w:val="26"/>
          <w:lang w:val="lv-LV"/>
        </w:rPr>
        <w:t xml:space="preserve">punkta nosacījumus, </w:t>
      </w:r>
      <w:r w:rsidR="00481307" w:rsidRPr="00372F33">
        <w:rPr>
          <w:iCs/>
          <w:sz w:val="26"/>
          <w:szCs w:val="26"/>
          <w:lang w:val="lv-LV"/>
        </w:rPr>
        <w:t xml:space="preserve">Saistošo noteikumu </w:t>
      </w:r>
      <w:r w:rsidRPr="00372F33">
        <w:rPr>
          <w:iCs/>
          <w:sz w:val="26"/>
          <w:szCs w:val="26"/>
          <w:lang w:val="lv-LV"/>
        </w:rPr>
        <w:t xml:space="preserve">ietvaros piešķirto </w:t>
      </w:r>
      <w:r w:rsidRPr="00372F33">
        <w:rPr>
          <w:i/>
          <w:iCs/>
          <w:sz w:val="26"/>
          <w:szCs w:val="26"/>
          <w:lang w:val="lv-LV"/>
        </w:rPr>
        <w:t>de minimis</w:t>
      </w:r>
      <w:r w:rsidRPr="00372F33">
        <w:rPr>
          <w:iCs/>
          <w:sz w:val="26"/>
          <w:szCs w:val="26"/>
          <w:lang w:val="lv-LV"/>
        </w:rPr>
        <w:t xml:space="preserve"> atbalstu drīkst kumulēt ar citu </w:t>
      </w:r>
      <w:r w:rsidRPr="00372F33">
        <w:rPr>
          <w:i/>
          <w:iCs/>
          <w:sz w:val="26"/>
          <w:szCs w:val="26"/>
          <w:lang w:val="lv-LV"/>
        </w:rPr>
        <w:t>de minimis</w:t>
      </w:r>
      <w:r w:rsidRPr="00372F33">
        <w:rPr>
          <w:iCs/>
          <w:sz w:val="26"/>
          <w:szCs w:val="26"/>
          <w:lang w:val="lv-LV"/>
        </w:rPr>
        <w:t xml:space="preserve"> atbalstu līdz Regulas 3.</w:t>
      </w:r>
      <w:r w:rsidR="00344C06" w:rsidRPr="00372F33">
        <w:rPr>
          <w:iCs/>
          <w:sz w:val="26"/>
          <w:szCs w:val="26"/>
          <w:lang w:val="lv-LV"/>
        </w:rPr>
        <w:t xml:space="preserve"> </w:t>
      </w:r>
      <w:r w:rsidRPr="00372F33">
        <w:rPr>
          <w:iCs/>
          <w:sz w:val="26"/>
          <w:szCs w:val="26"/>
          <w:lang w:val="lv-LV"/>
        </w:rPr>
        <w:t>panta 2.</w:t>
      </w:r>
      <w:r w:rsidR="00344C06" w:rsidRPr="00372F33">
        <w:rPr>
          <w:iCs/>
          <w:sz w:val="26"/>
          <w:szCs w:val="26"/>
          <w:lang w:val="lv-LV"/>
        </w:rPr>
        <w:t xml:space="preserve"> </w:t>
      </w:r>
      <w:r w:rsidRPr="00372F33">
        <w:rPr>
          <w:iCs/>
          <w:sz w:val="26"/>
          <w:szCs w:val="26"/>
          <w:lang w:val="lv-LV"/>
        </w:rPr>
        <w:t>punktā noteiktajam robežlielumam, kā arī drīkst kumulēt ar citu valsts atbalstu attiecībā uz vienām un tām pašām attiecināmajām izmaksām vai citu valsts atbalstu tam pašam riska finansējuma pasākumam, ja šīs kumulācijas rezultātā netiek pārsniegta attiecīgā maksimālā atbalsta intensitāte vai atbalsta summa, kāda noteikta valsts atbalsta programmā, atbalsta projektā vai Eiropas Komisijas lēmumā</w:t>
      </w:r>
      <w:r w:rsidR="00B60E15">
        <w:rPr>
          <w:iCs/>
          <w:sz w:val="26"/>
          <w:szCs w:val="26"/>
          <w:lang w:val="lv-LV"/>
        </w:rPr>
        <w:t xml:space="preserve">. </w:t>
      </w:r>
      <w:r w:rsidR="00B60E15" w:rsidRPr="00B60E15">
        <w:rPr>
          <w:iCs/>
          <w:sz w:val="26"/>
          <w:szCs w:val="26"/>
          <w:lang w:val="lv-LV"/>
        </w:rPr>
        <w:t>Šādā gadījumā saimnieciskās darbības veicējs iesniedz visu informāciju par plānoto un piešķirto atbalstu par tām pašām attiecināmajām izmaksām, norādot atbalsta piešķiršanas datumu, atbalsta sniedzēju, atbalsta pasākumu, kā arī plānoto un</w:t>
      </w:r>
      <w:r w:rsidR="00B60E15">
        <w:rPr>
          <w:iCs/>
          <w:sz w:val="26"/>
          <w:szCs w:val="26"/>
          <w:lang w:val="lv-LV"/>
        </w:rPr>
        <w:t xml:space="preserve"> (vai) piešķirto atbalsta summu</w:t>
      </w:r>
      <w:r w:rsidR="000642F3" w:rsidRPr="00F2055D">
        <w:rPr>
          <w:lang w:val="lv-LV"/>
        </w:rPr>
        <w:t xml:space="preserve"> </w:t>
      </w:r>
      <w:r w:rsidR="000642F3" w:rsidRPr="000642F3">
        <w:rPr>
          <w:iCs/>
          <w:sz w:val="26"/>
          <w:szCs w:val="26"/>
          <w:lang w:val="lv-LV"/>
        </w:rPr>
        <w:t>un atbalsta intensitāti</w:t>
      </w:r>
      <w:r w:rsidRPr="00372F33">
        <w:rPr>
          <w:iCs/>
          <w:sz w:val="26"/>
          <w:szCs w:val="26"/>
          <w:lang w:val="lv-LV"/>
        </w:rPr>
        <w:t>;</w:t>
      </w:r>
    </w:p>
    <w:p w14:paraId="3850DE1B" w14:textId="77777777" w:rsidR="007702C6" w:rsidRDefault="007702C6" w:rsidP="001E3DC8">
      <w:pPr>
        <w:pStyle w:val="Sarakstarindkopa"/>
        <w:numPr>
          <w:ilvl w:val="1"/>
          <w:numId w:val="1"/>
        </w:numPr>
        <w:shd w:val="clear" w:color="auto" w:fill="FFFFFF"/>
        <w:jc w:val="both"/>
        <w:rPr>
          <w:bCs/>
          <w:sz w:val="26"/>
          <w:szCs w:val="26"/>
          <w:lang w:val="lv-LV"/>
        </w:rPr>
      </w:pPr>
      <w:r w:rsidRPr="00372F33">
        <w:rPr>
          <w:bCs/>
          <w:sz w:val="26"/>
          <w:szCs w:val="26"/>
          <w:lang w:val="lv-LV"/>
        </w:rPr>
        <w:t>ja saimnieciskās darbības veicējs darbojas vienlaicīgi vairākās nozarēs, tostarp Regulas 1.</w:t>
      </w:r>
      <w:r w:rsidR="00344C06" w:rsidRPr="00372F33">
        <w:rPr>
          <w:bCs/>
          <w:sz w:val="26"/>
          <w:szCs w:val="26"/>
          <w:lang w:val="lv-LV"/>
        </w:rPr>
        <w:t xml:space="preserve"> </w:t>
      </w:r>
      <w:r w:rsidRPr="00372F33">
        <w:rPr>
          <w:bCs/>
          <w:sz w:val="26"/>
          <w:szCs w:val="26"/>
          <w:lang w:val="lv-LV"/>
        </w:rPr>
        <w:t>panta 1.</w:t>
      </w:r>
      <w:r w:rsidR="00344C06" w:rsidRPr="00372F33">
        <w:rPr>
          <w:bCs/>
          <w:sz w:val="26"/>
          <w:szCs w:val="26"/>
          <w:lang w:val="lv-LV"/>
        </w:rPr>
        <w:t xml:space="preserve"> </w:t>
      </w:r>
      <w:r w:rsidRPr="00372F33">
        <w:rPr>
          <w:bCs/>
          <w:sz w:val="26"/>
          <w:szCs w:val="26"/>
          <w:lang w:val="lv-LV"/>
        </w:rPr>
        <w:t>punktā minētajās nozarēs, vai veic turpat minētas darbības, saimnieciskās darbības veicējs nodrošina šo nozaru vai darbību, vai to izmaksu nodalīšanu saskaņā ar Regulas 1.</w:t>
      </w:r>
      <w:r w:rsidR="00344C06" w:rsidRPr="00372F33">
        <w:rPr>
          <w:bCs/>
          <w:sz w:val="26"/>
          <w:szCs w:val="26"/>
          <w:lang w:val="lv-LV"/>
        </w:rPr>
        <w:t xml:space="preserve"> </w:t>
      </w:r>
      <w:r w:rsidRPr="00372F33">
        <w:rPr>
          <w:bCs/>
          <w:sz w:val="26"/>
          <w:szCs w:val="26"/>
          <w:lang w:val="lv-LV"/>
        </w:rPr>
        <w:t>panta 2.</w:t>
      </w:r>
      <w:r w:rsidR="00344C06" w:rsidRPr="00372F33">
        <w:rPr>
          <w:bCs/>
          <w:sz w:val="26"/>
          <w:szCs w:val="26"/>
          <w:lang w:val="lv-LV"/>
        </w:rPr>
        <w:t xml:space="preserve"> </w:t>
      </w:r>
      <w:r w:rsidRPr="00372F33">
        <w:rPr>
          <w:bCs/>
          <w:sz w:val="26"/>
          <w:szCs w:val="26"/>
          <w:lang w:val="lv-LV"/>
        </w:rPr>
        <w:t>punktu.</w:t>
      </w:r>
    </w:p>
    <w:p w14:paraId="11657F23" w14:textId="7726A530" w:rsidR="007702C6" w:rsidRDefault="000642F3" w:rsidP="001E3DC8">
      <w:pPr>
        <w:pStyle w:val="Sarakstarindkopa"/>
        <w:numPr>
          <w:ilvl w:val="0"/>
          <w:numId w:val="1"/>
        </w:numPr>
        <w:shd w:val="clear" w:color="auto" w:fill="FFFFFF"/>
        <w:jc w:val="both"/>
        <w:rPr>
          <w:bCs/>
          <w:sz w:val="26"/>
          <w:szCs w:val="26"/>
          <w:lang w:val="lv-LV"/>
        </w:rPr>
      </w:pPr>
      <w:r w:rsidRPr="000642F3">
        <w:rPr>
          <w:bCs/>
          <w:sz w:val="26"/>
          <w:szCs w:val="26"/>
          <w:lang w:val="lv-LV"/>
        </w:rPr>
        <w:t>Līdzfinansējumu uzskaita saskaņā ar Ministru kabineta 21.11.2018. noteikumiem</w:t>
      </w:r>
      <w:r>
        <w:rPr>
          <w:bCs/>
          <w:sz w:val="26"/>
          <w:szCs w:val="26"/>
          <w:lang w:val="lv-LV"/>
        </w:rPr>
        <w:t xml:space="preserve"> Nr. </w:t>
      </w:r>
      <w:r w:rsidRPr="000642F3">
        <w:rPr>
          <w:bCs/>
          <w:sz w:val="26"/>
          <w:szCs w:val="26"/>
          <w:lang w:val="lv-LV"/>
        </w:rPr>
        <w:t xml:space="preserve">715 “Noteikumi par </w:t>
      </w:r>
      <w:r w:rsidRPr="000642F3">
        <w:rPr>
          <w:bCs/>
          <w:i/>
          <w:sz w:val="26"/>
          <w:szCs w:val="26"/>
          <w:lang w:val="lv-LV"/>
        </w:rPr>
        <w:t>de minimis</w:t>
      </w:r>
      <w:r w:rsidRPr="000642F3">
        <w:rPr>
          <w:bCs/>
          <w:sz w:val="26"/>
          <w:szCs w:val="26"/>
          <w:lang w:val="lv-LV"/>
        </w:rPr>
        <w:t xml:space="preserve"> atbalsta uzskaites un piešķiršanas kārtību un </w:t>
      </w:r>
      <w:r w:rsidRPr="000642F3">
        <w:rPr>
          <w:bCs/>
          <w:i/>
          <w:sz w:val="26"/>
          <w:szCs w:val="26"/>
          <w:lang w:val="lv-LV"/>
        </w:rPr>
        <w:t>de minimis</w:t>
      </w:r>
      <w:r w:rsidRPr="000642F3">
        <w:rPr>
          <w:bCs/>
          <w:sz w:val="26"/>
          <w:szCs w:val="26"/>
          <w:lang w:val="lv-LV"/>
        </w:rPr>
        <w:t xml:space="preserve"> atbalsta uzskaites veidlapu paraugiem</w:t>
      </w:r>
      <w:r w:rsidR="000D54F9">
        <w:rPr>
          <w:bCs/>
          <w:sz w:val="26"/>
          <w:szCs w:val="26"/>
          <w:lang w:val="lv-LV"/>
        </w:rPr>
        <w:t>”</w:t>
      </w:r>
      <w:r w:rsidR="007702C6" w:rsidRPr="00372F33">
        <w:rPr>
          <w:bCs/>
          <w:sz w:val="26"/>
          <w:szCs w:val="26"/>
          <w:lang w:val="lv-LV"/>
        </w:rPr>
        <w:t>.</w:t>
      </w:r>
    </w:p>
    <w:p w14:paraId="7DCB2692" w14:textId="0E97CADC" w:rsidR="007702C6" w:rsidRDefault="007702C6" w:rsidP="001E3DC8">
      <w:pPr>
        <w:pStyle w:val="Sarakstarindkopa"/>
        <w:numPr>
          <w:ilvl w:val="0"/>
          <w:numId w:val="1"/>
        </w:numPr>
        <w:shd w:val="clear" w:color="auto" w:fill="FFFFFF"/>
        <w:jc w:val="both"/>
        <w:rPr>
          <w:bCs/>
          <w:sz w:val="26"/>
          <w:szCs w:val="26"/>
          <w:lang w:val="lv-LV"/>
        </w:rPr>
      </w:pPr>
      <w:r w:rsidRPr="00372F33">
        <w:rPr>
          <w:bCs/>
          <w:sz w:val="26"/>
          <w:szCs w:val="26"/>
          <w:lang w:val="lv-LV"/>
        </w:rPr>
        <w:t xml:space="preserve">Departaments un </w:t>
      </w:r>
      <w:r w:rsidR="008E3929" w:rsidRPr="00372F33">
        <w:rPr>
          <w:bCs/>
          <w:sz w:val="26"/>
          <w:szCs w:val="26"/>
          <w:lang w:val="lv-LV"/>
        </w:rPr>
        <w:t>L</w:t>
      </w:r>
      <w:r w:rsidRPr="00372F33">
        <w:rPr>
          <w:bCs/>
          <w:sz w:val="26"/>
          <w:szCs w:val="26"/>
          <w:lang w:val="lv-LV"/>
        </w:rPr>
        <w:t xml:space="preserve">īdzfinansējuma saņēmējs uzglabā informāciju par sniegto </w:t>
      </w:r>
      <w:r w:rsidRPr="00372F33">
        <w:rPr>
          <w:bCs/>
          <w:i/>
          <w:sz w:val="26"/>
          <w:szCs w:val="26"/>
          <w:lang w:val="lv-LV"/>
        </w:rPr>
        <w:t>de minimis</w:t>
      </w:r>
      <w:r w:rsidRPr="00372F33">
        <w:rPr>
          <w:bCs/>
          <w:sz w:val="26"/>
          <w:szCs w:val="26"/>
          <w:lang w:val="lv-LV"/>
        </w:rPr>
        <w:t xml:space="preserve"> atbalstu atbilstoši Regulas 6.</w:t>
      </w:r>
      <w:r w:rsidR="00344C06" w:rsidRPr="00372F33">
        <w:rPr>
          <w:bCs/>
          <w:sz w:val="26"/>
          <w:szCs w:val="26"/>
          <w:lang w:val="lv-LV"/>
        </w:rPr>
        <w:t xml:space="preserve"> </w:t>
      </w:r>
      <w:r w:rsidRPr="00372F33">
        <w:rPr>
          <w:bCs/>
          <w:sz w:val="26"/>
          <w:szCs w:val="26"/>
          <w:lang w:val="lv-LV"/>
        </w:rPr>
        <w:t>panta 4.</w:t>
      </w:r>
      <w:r w:rsidR="00344C06" w:rsidRPr="00372F33">
        <w:rPr>
          <w:bCs/>
          <w:sz w:val="26"/>
          <w:szCs w:val="26"/>
          <w:lang w:val="lv-LV"/>
        </w:rPr>
        <w:t xml:space="preserve"> </w:t>
      </w:r>
      <w:r w:rsidRPr="00372F33">
        <w:rPr>
          <w:bCs/>
          <w:sz w:val="26"/>
          <w:szCs w:val="26"/>
          <w:lang w:val="lv-LV"/>
        </w:rPr>
        <w:t>punktam.</w:t>
      </w:r>
    </w:p>
    <w:p w14:paraId="141A6E76" w14:textId="0A8CEC50" w:rsidR="00B60E15" w:rsidRPr="009A5DF1" w:rsidRDefault="00B60E15" w:rsidP="001E3DC8">
      <w:pPr>
        <w:pStyle w:val="Sarakstarindkopa"/>
        <w:numPr>
          <w:ilvl w:val="0"/>
          <w:numId w:val="1"/>
        </w:numPr>
        <w:shd w:val="clear" w:color="auto" w:fill="FFFFFF"/>
        <w:jc w:val="both"/>
        <w:rPr>
          <w:bCs/>
          <w:sz w:val="26"/>
          <w:szCs w:val="26"/>
          <w:lang w:val="lv-LV"/>
        </w:rPr>
      </w:pPr>
      <w:r w:rsidRPr="00F2055D">
        <w:rPr>
          <w:sz w:val="26"/>
          <w:szCs w:val="26"/>
          <w:lang w:val="lv-LV"/>
        </w:rPr>
        <w:t>Ja ir pārkāptas Regulas prasības, atbalsta saņēmējam ir pienākums atmaksāt atbalsta sniedzējam visu projekta ietvaros saņemto valsts atbalstu kopā ar procentiem, kuru likmi publicē Eiropas Komisija saskaņā ar Komisijas 2004. g</w:t>
      </w:r>
      <w:r w:rsidR="00BD6892" w:rsidRPr="00F2055D">
        <w:rPr>
          <w:sz w:val="26"/>
          <w:szCs w:val="26"/>
          <w:lang w:val="lv-LV"/>
        </w:rPr>
        <w:t>ada 21. aprīļa Regulas (EK) Nr. </w:t>
      </w:r>
      <w:r w:rsidRPr="00F2055D">
        <w:rPr>
          <w:sz w:val="26"/>
          <w:szCs w:val="26"/>
          <w:lang w:val="lv-LV"/>
        </w:rPr>
        <w:t>794/2004, ar ko īsteno Padomes Regulu (ES) 2015/1589, ar ko nosaka sīki izstrādātus noteikumus Līguma par Eiropas Savienības darbību 108. panta piemērošanai, 10. pantu, tiem pieskaitot 100 bāzes punktu par periodu no valsts atbalsta izmaksas līdz tā atgūšanas dienai, ievērojot minētās regulas 11. pantā noteikto procentu likmes piemērošanas metodi.</w:t>
      </w:r>
    </w:p>
    <w:p w14:paraId="7593AC77" w14:textId="198D0DE8" w:rsidR="001C1967" w:rsidRDefault="001C1967" w:rsidP="00AC7CDD">
      <w:pPr>
        <w:shd w:val="clear" w:color="auto" w:fill="FFFFFF"/>
        <w:jc w:val="both"/>
        <w:rPr>
          <w:color w:val="000000" w:themeColor="text1"/>
          <w:sz w:val="26"/>
          <w:szCs w:val="26"/>
        </w:rPr>
      </w:pPr>
    </w:p>
    <w:p w14:paraId="501D442C" w14:textId="3CFF8B19" w:rsidR="00395932" w:rsidRPr="00372F33" w:rsidRDefault="00395932" w:rsidP="00395932">
      <w:pPr>
        <w:pStyle w:val="Sarakstarindkopa"/>
        <w:tabs>
          <w:tab w:val="num" w:pos="426"/>
        </w:tabs>
        <w:ind w:left="792"/>
        <w:jc w:val="center"/>
        <w:rPr>
          <w:b/>
          <w:color w:val="000000" w:themeColor="text1"/>
          <w:sz w:val="26"/>
          <w:szCs w:val="26"/>
          <w:lang w:val="lv-LV"/>
        </w:rPr>
      </w:pPr>
      <w:r w:rsidRPr="00372F33">
        <w:rPr>
          <w:b/>
          <w:color w:val="000000" w:themeColor="text1"/>
          <w:sz w:val="26"/>
          <w:szCs w:val="26"/>
          <w:lang w:val="lv-LV"/>
        </w:rPr>
        <w:t xml:space="preserve">VI. </w:t>
      </w:r>
      <w:r>
        <w:rPr>
          <w:b/>
          <w:color w:val="000000" w:themeColor="text1"/>
          <w:sz w:val="26"/>
          <w:szCs w:val="26"/>
          <w:lang w:val="lv-LV"/>
        </w:rPr>
        <w:t xml:space="preserve">Labiekārtošanas </w:t>
      </w:r>
      <w:r w:rsidR="00E30297">
        <w:rPr>
          <w:b/>
          <w:color w:val="000000" w:themeColor="text1"/>
          <w:sz w:val="26"/>
          <w:szCs w:val="26"/>
          <w:lang w:val="lv-LV"/>
        </w:rPr>
        <w:t>programmas noteikumi</w:t>
      </w:r>
      <w:r w:rsidRPr="00372F33">
        <w:rPr>
          <w:b/>
          <w:color w:val="000000" w:themeColor="text1"/>
          <w:sz w:val="26"/>
          <w:szCs w:val="26"/>
          <w:lang w:val="lv-LV"/>
        </w:rPr>
        <w:t xml:space="preserve"> </w:t>
      </w:r>
    </w:p>
    <w:p w14:paraId="0DCD29B9" w14:textId="77777777" w:rsidR="00395932" w:rsidRDefault="00395932" w:rsidP="00395932">
      <w:pPr>
        <w:shd w:val="clear" w:color="auto" w:fill="FFFFFF"/>
        <w:jc w:val="center"/>
        <w:rPr>
          <w:b/>
          <w:color w:val="000000" w:themeColor="text1"/>
          <w:sz w:val="26"/>
          <w:szCs w:val="26"/>
        </w:rPr>
      </w:pPr>
    </w:p>
    <w:p w14:paraId="618A6E6B" w14:textId="135CC235" w:rsidR="00710F65" w:rsidRPr="00372F33" w:rsidRDefault="00710F65" w:rsidP="00710F65">
      <w:pPr>
        <w:pStyle w:val="Sarakstarindkopa"/>
        <w:numPr>
          <w:ilvl w:val="0"/>
          <w:numId w:val="1"/>
        </w:numPr>
        <w:shd w:val="clear" w:color="auto" w:fill="FFFFFF"/>
        <w:jc w:val="both"/>
        <w:rPr>
          <w:sz w:val="26"/>
          <w:szCs w:val="26"/>
          <w:lang w:val="lv-LV"/>
        </w:rPr>
      </w:pPr>
      <w:r>
        <w:rPr>
          <w:color w:val="000000" w:themeColor="text1"/>
          <w:sz w:val="26"/>
          <w:szCs w:val="26"/>
          <w:lang w:val="lv-LV"/>
        </w:rPr>
        <w:t>Labiekārtošans p</w:t>
      </w:r>
      <w:r w:rsidRPr="00372F33">
        <w:rPr>
          <w:color w:val="000000" w:themeColor="text1"/>
          <w:sz w:val="26"/>
          <w:szCs w:val="26"/>
          <w:lang w:val="lv-LV"/>
        </w:rPr>
        <w:t xml:space="preserve">rogrammas ietvaros atbalstāmās darbības ir </w:t>
      </w:r>
      <w:r w:rsidRPr="00372F33">
        <w:rPr>
          <w:sz w:val="26"/>
          <w:szCs w:val="26"/>
          <w:lang w:val="lv-LV"/>
        </w:rPr>
        <w:t>Mājok</w:t>
      </w:r>
      <w:r>
        <w:rPr>
          <w:sz w:val="26"/>
          <w:szCs w:val="26"/>
          <w:lang w:val="lv-LV"/>
        </w:rPr>
        <w:t>lim piesaistītā zemesgabala labiekārtošanas darbi</w:t>
      </w:r>
      <w:r w:rsidRPr="00372F33">
        <w:rPr>
          <w:sz w:val="26"/>
          <w:szCs w:val="26"/>
          <w:lang w:val="lv-LV"/>
        </w:rPr>
        <w:t>:</w:t>
      </w:r>
    </w:p>
    <w:p w14:paraId="62568395" w14:textId="78E78099" w:rsidR="00710F65" w:rsidRPr="00710F65" w:rsidRDefault="00710F65" w:rsidP="00710F65">
      <w:pPr>
        <w:pStyle w:val="Sarakstarindkopa"/>
        <w:numPr>
          <w:ilvl w:val="1"/>
          <w:numId w:val="1"/>
        </w:numPr>
        <w:shd w:val="clear" w:color="auto" w:fill="FFFFFF"/>
        <w:tabs>
          <w:tab w:val="left" w:pos="993"/>
        </w:tabs>
        <w:jc w:val="both"/>
        <w:rPr>
          <w:sz w:val="26"/>
          <w:szCs w:val="26"/>
          <w:lang w:val="lv-LV"/>
        </w:rPr>
      </w:pPr>
      <w:r w:rsidRPr="00710F65">
        <w:rPr>
          <w:sz w:val="26"/>
          <w:szCs w:val="26"/>
          <w:lang w:val="lv-LV"/>
        </w:rPr>
        <w:t xml:space="preserve">atsevišķu labiekārtojuma elementu (soliņi, </w:t>
      </w:r>
      <w:r w:rsidR="00C34A95">
        <w:rPr>
          <w:sz w:val="26"/>
          <w:szCs w:val="26"/>
          <w:lang w:val="lv-LV"/>
        </w:rPr>
        <w:t xml:space="preserve">bērnu rotaļu ierīces, sporta aprīkojums, atsevišķas laternas un apgaismes ķermeņi, </w:t>
      </w:r>
      <w:r w:rsidRPr="00710F65">
        <w:rPr>
          <w:sz w:val="26"/>
          <w:szCs w:val="26"/>
          <w:lang w:val="lv-LV"/>
        </w:rPr>
        <w:t xml:space="preserve">velosipēdu statīvi </w:t>
      </w:r>
      <w:r w:rsidR="00357E8E">
        <w:rPr>
          <w:sz w:val="26"/>
          <w:szCs w:val="26"/>
          <w:lang w:val="lv-LV"/>
        </w:rPr>
        <w:t>u.tml.</w:t>
      </w:r>
      <w:r w:rsidRPr="00710F65">
        <w:rPr>
          <w:sz w:val="26"/>
          <w:szCs w:val="26"/>
          <w:lang w:val="lv-LV"/>
        </w:rPr>
        <w:t xml:space="preserve">) </w:t>
      </w:r>
      <w:r w:rsidR="00DB407D">
        <w:rPr>
          <w:sz w:val="26"/>
          <w:szCs w:val="26"/>
          <w:lang w:val="lv-LV"/>
        </w:rPr>
        <w:t>izvietošana</w:t>
      </w:r>
      <w:r w:rsidRPr="00710F65">
        <w:rPr>
          <w:sz w:val="26"/>
          <w:szCs w:val="26"/>
          <w:lang w:val="lv-LV"/>
        </w:rPr>
        <w:t>;</w:t>
      </w:r>
    </w:p>
    <w:p w14:paraId="2C02DB39" w14:textId="73342803" w:rsidR="00710F65" w:rsidRPr="00710F65" w:rsidRDefault="00710F65" w:rsidP="00710F65">
      <w:pPr>
        <w:pStyle w:val="Sarakstarindkopa"/>
        <w:numPr>
          <w:ilvl w:val="1"/>
          <w:numId w:val="1"/>
        </w:numPr>
        <w:shd w:val="clear" w:color="auto" w:fill="FFFFFF"/>
        <w:tabs>
          <w:tab w:val="left" w:pos="993"/>
        </w:tabs>
        <w:jc w:val="both"/>
        <w:rPr>
          <w:sz w:val="26"/>
          <w:szCs w:val="26"/>
          <w:lang w:val="lv-LV"/>
        </w:rPr>
      </w:pPr>
      <w:r w:rsidRPr="00710F65">
        <w:rPr>
          <w:sz w:val="26"/>
          <w:szCs w:val="26"/>
          <w:lang w:val="lv-LV"/>
        </w:rPr>
        <w:t xml:space="preserve"> atkritumu savākšanas</w:t>
      </w:r>
      <w:r w:rsidR="00A6487F">
        <w:rPr>
          <w:sz w:val="26"/>
          <w:szCs w:val="26"/>
          <w:lang w:val="lv-LV"/>
        </w:rPr>
        <w:t xml:space="preserve"> un</w:t>
      </w:r>
      <w:r w:rsidRPr="00710F65">
        <w:rPr>
          <w:sz w:val="26"/>
          <w:szCs w:val="26"/>
          <w:lang w:val="lv-LV"/>
        </w:rPr>
        <w:t xml:space="preserve"> dalītās </w:t>
      </w:r>
      <w:r w:rsidR="00061200">
        <w:rPr>
          <w:sz w:val="26"/>
          <w:szCs w:val="26"/>
          <w:lang w:val="lv-LV"/>
        </w:rPr>
        <w:t xml:space="preserve">atkritumu </w:t>
      </w:r>
      <w:r w:rsidRPr="00710F65">
        <w:rPr>
          <w:sz w:val="26"/>
          <w:szCs w:val="26"/>
          <w:lang w:val="lv-LV"/>
        </w:rPr>
        <w:t xml:space="preserve">savākšanas vietu </w:t>
      </w:r>
      <w:r w:rsidR="00A6487F">
        <w:rPr>
          <w:sz w:val="26"/>
          <w:szCs w:val="26"/>
          <w:lang w:val="lv-LV"/>
        </w:rPr>
        <w:t>(</w:t>
      </w:r>
      <w:r w:rsidR="00C124E5">
        <w:rPr>
          <w:sz w:val="26"/>
          <w:szCs w:val="26"/>
          <w:lang w:val="lv-LV"/>
        </w:rPr>
        <w:t xml:space="preserve">papīra, metāla, </w:t>
      </w:r>
      <w:r w:rsidR="00A6487F">
        <w:rPr>
          <w:sz w:val="26"/>
          <w:szCs w:val="26"/>
          <w:lang w:val="lv-LV"/>
        </w:rPr>
        <w:t>plastmasa</w:t>
      </w:r>
      <w:r w:rsidR="00BF5C06">
        <w:rPr>
          <w:sz w:val="26"/>
          <w:szCs w:val="26"/>
          <w:lang w:val="lv-LV"/>
        </w:rPr>
        <w:t>s</w:t>
      </w:r>
      <w:r w:rsidR="00C124E5">
        <w:rPr>
          <w:sz w:val="26"/>
          <w:szCs w:val="26"/>
          <w:lang w:val="lv-LV"/>
        </w:rPr>
        <w:t xml:space="preserve">, stikla </w:t>
      </w:r>
      <w:r w:rsidR="00A6487F">
        <w:rPr>
          <w:sz w:val="26"/>
          <w:szCs w:val="26"/>
          <w:lang w:val="lv-LV"/>
        </w:rPr>
        <w:t>un bioloģisk</w:t>
      </w:r>
      <w:r w:rsidR="00BF5C06">
        <w:rPr>
          <w:sz w:val="26"/>
          <w:szCs w:val="26"/>
          <w:lang w:val="lv-LV"/>
        </w:rPr>
        <w:t>o</w:t>
      </w:r>
      <w:r w:rsidR="00A6487F">
        <w:rPr>
          <w:sz w:val="26"/>
          <w:szCs w:val="26"/>
          <w:lang w:val="lv-LV"/>
        </w:rPr>
        <w:t xml:space="preserve"> atkritum</w:t>
      </w:r>
      <w:r w:rsidR="00BF5C06">
        <w:rPr>
          <w:sz w:val="26"/>
          <w:szCs w:val="26"/>
          <w:lang w:val="lv-LV"/>
        </w:rPr>
        <w:t>u</w:t>
      </w:r>
      <w:r w:rsidR="00A6487F">
        <w:rPr>
          <w:sz w:val="26"/>
          <w:szCs w:val="26"/>
          <w:lang w:val="lv-LV"/>
        </w:rPr>
        <w:t xml:space="preserve">) </w:t>
      </w:r>
      <w:r w:rsidRPr="00710F65">
        <w:rPr>
          <w:sz w:val="26"/>
          <w:szCs w:val="26"/>
          <w:lang w:val="lv-LV"/>
        </w:rPr>
        <w:t>atjaunošanas vai izveidošanas darbi;</w:t>
      </w:r>
    </w:p>
    <w:p w14:paraId="5806BD91" w14:textId="77777777" w:rsidR="004A09B6" w:rsidRDefault="00710F65" w:rsidP="00710F65">
      <w:pPr>
        <w:pStyle w:val="Sarakstarindkopa"/>
        <w:numPr>
          <w:ilvl w:val="1"/>
          <w:numId w:val="1"/>
        </w:numPr>
        <w:shd w:val="clear" w:color="auto" w:fill="FFFFFF"/>
        <w:tabs>
          <w:tab w:val="left" w:pos="993"/>
        </w:tabs>
        <w:jc w:val="both"/>
        <w:rPr>
          <w:sz w:val="26"/>
          <w:szCs w:val="26"/>
          <w:lang w:val="lv-LV"/>
        </w:rPr>
      </w:pPr>
      <w:r w:rsidRPr="00710F65">
        <w:rPr>
          <w:sz w:val="26"/>
          <w:szCs w:val="26"/>
          <w:lang w:val="lv-LV"/>
        </w:rPr>
        <w:t>piesaistītā zemesgabala degradācijas novēršanas darbi</w:t>
      </w:r>
      <w:r w:rsidR="004A09B6">
        <w:rPr>
          <w:sz w:val="26"/>
          <w:szCs w:val="26"/>
          <w:lang w:val="lv-LV"/>
        </w:rPr>
        <w:t>:</w:t>
      </w:r>
    </w:p>
    <w:p w14:paraId="04A0E95C" w14:textId="5C1E31DF" w:rsidR="00710F65" w:rsidRDefault="002A5EFD" w:rsidP="004A09B6">
      <w:pPr>
        <w:pStyle w:val="Sarakstarindkopa"/>
        <w:numPr>
          <w:ilvl w:val="2"/>
          <w:numId w:val="1"/>
        </w:numPr>
        <w:shd w:val="clear" w:color="auto" w:fill="FFFFFF"/>
        <w:tabs>
          <w:tab w:val="left" w:pos="993"/>
        </w:tabs>
        <w:jc w:val="both"/>
        <w:rPr>
          <w:sz w:val="26"/>
          <w:szCs w:val="26"/>
          <w:lang w:val="lv-LV"/>
        </w:rPr>
      </w:pPr>
      <w:r>
        <w:rPr>
          <w:color w:val="000000"/>
          <w:sz w:val="26"/>
          <w:szCs w:val="26"/>
          <w:lang w:val="lv-LV"/>
        </w:rPr>
        <w:lastRenderedPageBreak/>
        <w:t xml:space="preserve"> </w:t>
      </w:r>
      <w:r w:rsidRPr="002A5EFD">
        <w:rPr>
          <w:color w:val="000000"/>
          <w:sz w:val="26"/>
          <w:szCs w:val="26"/>
          <w:lang w:val="lv-LV"/>
        </w:rPr>
        <w:t>nolietojošo</w:t>
      </w:r>
      <w:r>
        <w:rPr>
          <w:color w:val="000000"/>
          <w:sz w:val="26"/>
          <w:szCs w:val="26"/>
          <w:lang w:val="lv-LV"/>
        </w:rPr>
        <w:t>s</w:t>
      </w:r>
      <w:r w:rsidRPr="002A5EFD">
        <w:rPr>
          <w:color w:val="000000"/>
          <w:sz w:val="26"/>
          <w:szCs w:val="26"/>
          <w:lang w:val="lv-LV"/>
        </w:rPr>
        <w:t xml:space="preserve"> vai bīstamo labiekārtojuma elementu demontāža un pirmās grupas ēku (piemēram, </w:t>
      </w:r>
      <w:proofErr w:type="spellStart"/>
      <w:r w:rsidRPr="002A5EFD">
        <w:rPr>
          <w:color w:val="000000"/>
          <w:sz w:val="26"/>
          <w:szCs w:val="26"/>
          <w:lang w:val="lv-LV"/>
        </w:rPr>
        <w:t>vienstāva</w:t>
      </w:r>
      <w:proofErr w:type="spellEnd"/>
      <w:r w:rsidRPr="002A5EFD">
        <w:rPr>
          <w:color w:val="000000"/>
          <w:sz w:val="26"/>
          <w:szCs w:val="26"/>
          <w:lang w:val="lv-LV"/>
        </w:rPr>
        <w:t xml:space="preserve"> šķūņi vai palīgēkas ar apbūves laukumu līdz 60 m</w:t>
      </w:r>
      <w:r w:rsidRPr="002A5EFD">
        <w:rPr>
          <w:color w:val="000000"/>
          <w:sz w:val="26"/>
          <w:szCs w:val="26"/>
          <w:vertAlign w:val="superscript"/>
          <w:lang w:val="lv-LV"/>
        </w:rPr>
        <w:t>2</w:t>
      </w:r>
      <w:r w:rsidRPr="002A5EFD">
        <w:rPr>
          <w:color w:val="000000"/>
          <w:sz w:val="26"/>
          <w:szCs w:val="26"/>
          <w:lang w:val="lv-LV"/>
        </w:rPr>
        <w:t>) nojaukšana. Par atbalstāmām darbībām ir atzīstamas arī būves virszemes (redzamās) daļas nojaukšanas darbi, neskarot pazemes (pamatu) daļu</w:t>
      </w:r>
      <w:r w:rsidR="00710F65" w:rsidRPr="00F0458B">
        <w:rPr>
          <w:sz w:val="26"/>
          <w:szCs w:val="26"/>
          <w:lang w:val="lv-LV"/>
        </w:rPr>
        <w:t>;</w:t>
      </w:r>
    </w:p>
    <w:p w14:paraId="1979BC49" w14:textId="3E7C4FA8" w:rsidR="004A09B6" w:rsidRDefault="002A5EFD" w:rsidP="004A09B6">
      <w:pPr>
        <w:pStyle w:val="Sarakstarindkopa"/>
        <w:numPr>
          <w:ilvl w:val="2"/>
          <w:numId w:val="1"/>
        </w:numPr>
        <w:shd w:val="clear" w:color="auto" w:fill="FFFFFF"/>
        <w:tabs>
          <w:tab w:val="left" w:pos="993"/>
        </w:tabs>
        <w:jc w:val="both"/>
        <w:rPr>
          <w:sz w:val="26"/>
          <w:szCs w:val="26"/>
          <w:lang w:val="lv-LV"/>
        </w:rPr>
      </w:pPr>
      <w:r>
        <w:rPr>
          <w:color w:val="000000"/>
          <w:sz w:val="26"/>
          <w:szCs w:val="26"/>
          <w:lang w:val="lv-LV"/>
        </w:rPr>
        <w:t xml:space="preserve"> </w:t>
      </w:r>
      <w:r w:rsidRPr="002A5EFD">
        <w:rPr>
          <w:color w:val="000000"/>
          <w:sz w:val="26"/>
          <w:szCs w:val="26"/>
          <w:lang w:val="lv-LV"/>
        </w:rPr>
        <w:t>piesaistītā zemesgabala robežās esošo ceļu un stāvlaukumu atjaunošana</w:t>
      </w:r>
      <w:r>
        <w:rPr>
          <w:sz w:val="26"/>
          <w:szCs w:val="26"/>
          <w:lang w:val="lv-LV"/>
        </w:rPr>
        <w:t>;</w:t>
      </w:r>
    </w:p>
    <w:p w14:paraId="23D4A7E7" w14:textId="07CCECB7" w:rsidR="002A5EFD" w:rsidRPr="004A09B6" w:rsidRDefault="002A5EFD" w:rsidP="004A09B6">
      <w:pPr>
        <w:pStyle w:val="Sarakstarindkopa"/>
        <w:numPr>
          <w:ilvl w:val="2"/>
          <w:numId w:val="1"/>
        </w:numPr>
        <w:shd w:val="clear" w:color="auto" w:fill="FFFFFF"/>
        <w:tabs>
          <w:tab w:val="left" w:pos="993"/>
        </w:tabs>
        <w:jc w:val="both"/>
        <w:rPr>
          <w:sz w:val="26"/>
          <w:szCs w:val="26"/>
          <w:lang w:val="lv-LV"/>
        </w:rPr>
      </w:pPr>
      <w:r>
        <w:rPr>
          <w:color w:val="000000"/>
          <w:sz w:val="26"/>
          <w:szCs w:val="26"/>
          <w:lang w:val="lv-LV"/>
        </w:rPr>
        <w:t xml:space="preserve"> </w:t>
      </w:r>
      <w:r w:rsidRPr="002A5EFD">
        <w:rPr>
          <w:color w:val="000000"/>
          <w:sz w:val="26"/>
          <w:szCs w:val="26"/>
          <w:lang w:val="lv-LV"/>
        </w:rPr>
        <w:t>augsnes degradācijas novēršana, un citi pasākumi, kas ir vērsti uz piesaistītā zemesgabala degradācijas novēršanu, ja tiem nav nepieciešama būvniecības dokumentācija</w:t>
      </w:r>
      <w:r w:rsidR="00DC3604">
        <w:rPr>
          <w:color w:val="000000"/>
          <w:sz w:val="26"/>
          <w:szCs w:val="26"/>
          <w:lang w:val="lv-LV"/>
        </w:rPr>
        <w:t>.</w:t>
      </w:r>
    </w:p>
    <w:p w14:paraId="2C25251F" w14:textId="3AABACAC" w:rsidR="00710F65" w:rsidRPr="00F0458B" w:rsidRDefault="00710F65" w:rsidP="00710F65">
      <w:pPr>
        <w:pStyle w:val="Sarakstarindkopa"/>
        <w:numPr>
          <w:ilvl w:val="1"/>
          <w:numId w:val="1"/>
        </w:numPr>
        <w:shd w:val="clear" w:color="auto" w:fill="FFFFFF"/>
        <w:tabs>
          <w:tab w:val="left" w:pos="993"/>
        </w:tabs>
        <w:jc w:val="both"/>
        <w:rPr>
          <w:sz w:val="26"/>
          <w:szCs w:val="26"/>
          <w:lang w:val="lv-LV"/>
        </w:rPr>
      </w:pPr>
      <w:r w:rsidRPr="00F0458B">
        <w:rPr>
          <w:sz w:val="26"/>
          <w:szCs w:val="26"/>
          <w:lang w:val="lv-LV"/>
        </w:rPr>
        <w:t>Mājoklim nepieciešamo un piesaistītajā zemesgabalā esošo ārējo inženiertīklu atjaunošanas darbi.</w:t>
      </w:r>
    </w:p>
    <w:p w14:paraId="0AC860A1" w14:textId="4442D158" w:rsidR="00710F65" w:rsidRPr="00A57A53" w:rsidRDefault="00710F65" w:rsidP="00E30297">
      <w:pPr>
        <w:pStyle w:val="Sarakstarindkopa"/>
        <w:numPr>
          <w:ilvl w:val="0"/>
          <w:numId w:val="1"/>
        </w:numPr>
        <w:shd w:val="clear" w:color="auto" w:fill="FFFFFF"/>
        <w:jc w:val="both"/>
        <w:rPr>
          <w:color w:val="000000" w:themeColor="text1"/>
          <w:sz w:val="26"/>
          <w:szCs w:val="26"/>
          <w:lang w:val="lv-LV"/>
        </w:rPr>
      </w:pPr>
      <w:r w:rsidRPr="00A57A53">
        <w:rPr>
          <w:color w:val="000000" w:themeColor="text1"/>
          <w:sz w:val="26"/>
          <w:szCs w:val="26"/>
          <w:lang w:val="lv-LV"/>
        </w:rPr>
        <w:t>La</w:t>
      </w:r>
      <w:r>
        <w:rPr>
          <w:color w:val="000000" w:themeColor="text1"/>
          <w:sz w:val="26"/>
          <w:szCs w:val="26"/>
          <w:lang w:val="lv-LV"/>
        </w:rPr>
        <w:t>biekārtošanas projekta</w:t>
      </w:r>
      <w:r w:rsidRPr="00A57A53">
        <w:rPr>
          <w:color w:val="000000" w:themeColor="text1"/>
          <w:sz w:val="26"/>
          <w:szCs w:val="26"/>
          <w:lang w:val="lv-LV"/>
        </w:rPr>
        <w:t xml:space="preserve"> paveikto darbu izmaksas </w:t>
      </w:r>
      <w:r>
        <w:rPr>
          <w:color w:val="000000" w:themeColor="text1"/>
          <w:sz w:val="26"/>
          <w:szCs w:val="26"/>
          <w:lang w:val="lv-LV"/>
        </w:rPr>
        <w:t>atzīstamas</w:t>
      </w:r>
      <w:r w:rsidRPr="00A57A53">
        <w:rPr>
          <w:color w:val="000000" w:themeColor="text1"/>
          <w:sz w:val="26"/>
          <w:szCs w:val="26"/>
          <w:lang w:val="lv-LV"/>
        </w:rPr>
        <w:t xml:space="preserve"> par attiecināmām, </w:t>
      </w:r>
      <w:r>
        <w:rPr>
          <w:color w:val="000000" w:themeColor="text1"/>
          <w:sz w:val="26"/>
          <w:szCs w:val="26"/>
          <w:lang w:val="lv-LV"/>
        </w:rPr>
        <w:t xml:space="preserve">ja </w:t>
      </w:r>
      <w:r w:rsidRPr="00A57A53">
        <w:rPr>
          <w:color w:val="000000" w:themeColor="text1"/>
          <w:sz w:val="26"/>
          <w:szCs w:val="26"/>
          <w:lang w:val="lv-LV"/>
        </w:rPr>
        <w:t>maksājumi to segšanai (izdevumi) veikti periodā no 01.01.2023. līdz 15.11.2023.</w:t>
      </w:r>
    </w:p>
    <w:p w14:paraId="2B514605" w14:textId="075797F9" w:rsidR="00C213D9" w:rsidRPr="00DB3C61" w:rsidRDefault="00710F65" w:rsidP="00710F65">
      <w:pPr>
        <w:pStyle w:val="Sarakstarindkopa"/>
        <w:shd w:val="clear" w:color="auto" w:fill="FFFFFF"/>
        <w:ind w:left="360"/>
        <w:jc w:val="both"/>
        <w:rPr>
          <w:color w:val="000000" w:themeColor="text1"/>
          <w:sz w:val="26"/>
          <w:szCs w:val="26"/>
          <w:lang w:val="lv-LV"/>
        </w:rPr>
      </w:pPr>
      <w:r w:rsidRPr="00A57A53">
        <w:rPr>
          <w:color w:val="000000" w:themeColor="text1"/>
          <w:sz w:val="26"/>
          <w:szCs w:val="26"/>
          <w:lang w:val="lv-LV"/>
        </w:rPr>
        <w:t>Labiekārtošanas projektā</w:t>
      </w:r>
      <w:r w:rsidR="003F5448">
        <w:rPr>
          <w:color w:val="000000" w:themeColor="text1"/>
          <w:sz w:val="26"/>
          <w:szCs w:val="26"/>
          <w:lang w:val="lv-LV"/>
        </w:rPr>
        <w:t xml:space="preserve"> </w:t>
      </w:r>
      <w:r w:rsidRPr="00A57A53">
        <w:rPr>
          <w:color w:val="000000" w:themeColor="text1"/>
          <w:sz w:val="26"/>
          <w:szCs w:val="26"/>
          <w:lang w:val="lv-LV"/>
        </w:rPr>
        <w:t>par attiecināmām izmaksām tiek atzītas arī projekta tehniskās dokumentācijas izstrādes izmaksas.</w:t>
      </w:r>
    </w:p>
    <w:p w14:paraId="12C65A9A" w14:textId="48EE7AF6" w:rsidR="00395932" w:rsidRDefault="00395932" w:rsidP="00395932">
      <w:pPr>
        <w:pStyle w:val="Sarakstarindkopa"/>
        <w:numPr>
          <w:ilvl w:val="0"/>
          <w:numId w:val="1"/>
        </w:numPr>
        <w:shd w:val="clear" w:color="auto" w:fill="FFFFFF"/>
        <w:jc w:val="both"/>
        <w:rPr>
          <w:bCs/>
          <w:color w:val="000000" w:themeColor="text1"/>
          <w:sz w:val="26"/>
          <w:szCs w:val="26"/>
          <w:lang w:val="lv-LV"/>
        </w:rPr>
      </w:pPr>
      <w:r w:rsidRPr="00E033EE">
        <w:rPr>
          <w:bCs/>
          <w:color w:val="000000" w:themeColor="text1"/>
          <w:sz w:val="26"/>
          <w:szCs w:val="26"/>
          <w:lang w:val="lv-LV"/>
        </w:rPr>
        <w:t>Komisija lemj par Labiekārtošanas projektiem līdz</w:t>
      </w:r>
      <w:r>
        <w:rPr>
          <w:bCs/>
          <w:color w:val="000000" w:themeColor="text1"/>
          <w:sz w:val="26"/>
          <w:szCs w:val="26"/>
          <w:lang w:val="lv-LV"/>
        </w:rPr>
        <w:t xml:space="preserve"> 0</w:t>
      </w:r>
      <w:r w:rsidR="00B25771">
        <w:rPr>
          <w:bCs/>
          <w:color w:val="000000" w:themeColor="text1"/>
          <w:sz w:val="26"/>
          <w:szCs w:val="26"/>
          <w:lang w:val="lv-LV"/>
        </w:rPr>
        <w:t>7</w:t>
      </w:r>
      <w:r>
        <w:rPr>
          <w:bCs/>
          <w:color w:val="000000" w:themeColor="text1"/>
          <w:sz w:val="26"/>
          <w:szCs w:val="26"/>
          <w:lang w:val="lv-LV"/>
        </w:rPr>
        <w:t>.0</w:t>
      </w:r>
      <w:r w:rsidR="00B25771">
        <w:rPr>
          <w:bCs/>
          <w:color w:val="000000" w:themeColor="text1"/>
          <w:sz w:val="26"/>
          <w:szCs w:val="26"/>
          <w:lang w:val="lv-LV"/>
        </w:rPr>
        <w:t>7</w:t>
      </w:r>
      <w:r>
        <w:rPr>
          <w:bCs/>
          <w:color w:val="000000" w:themeColor="text1"/>
          <w:sz w:val="26"/>
          <w:szCs w:val="26"/>
          <w:lang w:val="lv-LV"/>
        </w:rPr>
        <w:t>.2023.</w:t>
      </w:r>
    </w:p>
    <w:p w14:paraId="167251F7" w14:textId="77777777" w:rsidR="004B13AA" w:rsidRDefault="00395932" w:rsidP="00395932">
      <w:pPr>
        <w:pStyle w:val="Sarakstarindkopa"/>
        <w:numPr>
          <w:ilvl w:val="0"/>
          <w:numId w:val="1"/>
        </w:numPr>
        <w:shd w:val="clear" w:color="auto" w:fill="FFFFFF"/>
        <w:jc w:val="both"/>
        <w:rPr>
          <w:bCs/>
          <w:color w:val="000000" w:themeColor="text1"/>
          <w:sz w:val="26"/>
          <w:szCs w:val="26"/>
          <w:lang w:val="lv-LV"/>
        </w:rPr>
      </w:pPr>
      <w:r>
        <w:rPr>
          <w:bCs/>
          <w:color w:val="000000" w:themeColor="text1"/>
          <w:sz w:val="26"/>
          <w:szCs w:val="26"/>
          <w:lang w:val="lv-LV"/>
        </w:rPr>
        <w:t>Projekts nav pieļaujams un atstājams bez izskatīšanas, ja</w:t>
      </w:r>
      <w:r w:rsidR="004B13AA">
        <w:rPr>
          <w:bCs/>
          <w:color w:val="000000" w:themeColor="text1"/>
          <w:sz w:val="26"/>
          <w:szCs w:val="26"/>
          <w:lang w:val="lv-LV"/>
        </w:rPr>
        <w:t>:</w:t>
      </w:r>
    </w:p>
    <w:p w14:paraId="66DE3885" w14:textId="3F195D5F" w:rsidR="004B13AA" w:rsidRDefault="004B13AA" w:rsidP="003E2AF2">
      <w:pPr>
        <w:shd w:val="clear" w:color="auto" w:fill="FFFFFF"/>
        <w:ind w:left="426"/>
        <w:jc w:val="both"/>
        <w:rPr>
          <w:bCs/>
          <w:color w:val="000000" w:themeColor="text1"/>
          <w:sz w:val="26"/>
          <w:szCs w:val="26"/>
        </w:rPr>
      </w:pPr>
      <w:r>
        <w:rPr>
          <w:bCs/>
          <w:color w:val="000000" w:themeColor="text1"/>
          <w:sz w:val="26"/>
          <w:szCs w:val="26"/>
        </w:rPr>
        <w:t>5</w:t>
      </w:r>
      <w:r w:rsidR="00DB407D">
        <w:rPr>
          <w:bCs/>
          <w:color w:val="000000" w:themeColor="text1"/>
          <w:sz w:val="26"/>
          <w:szCs w:val="26"/>
        </w:rPr>
        <w:t>5</w:t>
      </w:r>
      <w:r>
        <w:rPr>
          <w:bCs/>
          <w:color w:val="000000" w:themeColor="text1"/>
          <w:sz w:val="26"/>
          <w:szCs w:val="26"/>
        </w:rPr>
        <w:t>.1.</w:t>
      </w:r>
      <w:r w:rsidR="00395932" w:rsidRPr="003E2AF2">
        <w:rPr>
          <w:bCs/>
          <w:color w:val="000000" w:themeColor="text1"/>
          <w:sz w:val="26"/>
          <w:szCs w:val="26"/>
        </w:rPr>
        <w:t xml:space="preserve"> Līdzfinansējuma saņēmējs neatbilst Saistošo noteikumu 8. punktam</w:t>
      </w:r>
      <w:r>
        <w:rPr>
          <w:bCs/>
          <w:color w:val="000000" w:themeColor="text1"/>
          <w:sz w:val="26"/>
          <w:szCs w:val="26"/>
        </w:rPr>
        <w:t>,</w:t>
      </w:r>
    </w:p>
    <w:p w14:paraId="4B1FD90E" w14:textId="3FE1B363" w:rsidR="009244D0" w:rsidRDefault="009244D0" w:rsidP="003E2AF2">
      <w:pPr>
        <w:shd w:val="clear" w:color="auto" w:fill="FFFFFF"/>
        <w:ind w:left="426"/>
        <w:jc w:val="both"/>
        <w:rPr>
          <w:bCs/>
          <w:color w:val="000000" w:themeColor="text1"/>
          <w:sz w:val="26"/>
          <w:szCs w:val="26"/>
        </w:rPr>
      </w:pPr>
      <w:r>
        <w:rPr>
          <w:bCs/>
          <w:color w:val="000000" w:themeColor="text1"/>
          <w:sz w:val="26"/>
          <w:szCs w:val="26"/>
        </w:rPr>
        <w:t xml:space="preserve">55.2. Projekta sastāvā nav iesniegts PAD saskaņojums </w:t>
      </w:r>
      <w:r w:rsidRPr="009244D0">
        <w:rPr>
          <w:bCs/>
          <w:color w:val="000000" w:themeColor="text1"/>
          <w:sz w:val="26"/>
          <w:szCs w:val="26"/>
        </w:rPr>
        <w:t>par atsevišķ</w:t>
      </w:r>
      <w:r w:rsidR="00F119A9">
        <w:rPr>
          <w:bCs/>
          <w:color w:val="000000" w:themeColor="text1"/>
          <w:sz w:val="26"/>
          <w:szCs w:val="26"/>
        </w:rPr>
        <w:t>a</w:t>
      </w:r>
      <w:r w:rsidRPr="009244D0">
        <w:rPr>
          <w:bCs/>
          <w:color w:val="000000" w:themeColor="text1"/>
          <w:sz w:val="26"/>
          <w:szCs w:val="26"/>
        </w:rPr>
        <w:t xml:space="preserve"> labiekārtošanas element</w:t>
      </w:r>
      <w:r w:rsidR="00F119A9">
        <w:rPr>
          <w:bCs/>
          <w:color w:val="000000" w:themeColor="text1"/>
          <w:sz w:val="26"/>
          <w:szCs w:val="26"/>
        </w:rPr>
        <w:t>a</w:t>
      </w:r>
      <w:r w:rsidRPr="009244D0">
        <w:rPr>
          <w:bCs/>
          <w:color w:val="000000" w:themeColor="text1"/>
          <w:sz w:val="26"/>
          <w:szCs w:val="26"/>
        </w:rPr>
        <w:t xml:space="preserve"> izvietošanu</w:t>
      </w:r>
      <w:r>
        <w:rPr>
          <w:bCs/>
          <w:color w:val="000000" w:themeColor="text1"/>
          <w:sz w:val="26"/>
          <w:szCs w:val="26"/>
        </w:rPr>
        <w:t xml:space="preserve">; </w:t>
      </w:r>
    </w:p>
    <w:p w14:paraId="072F6E97" w14:textId="214DA414" w:rsidR="004B13AA" w:rsidRDefault="004B13AA" w:rsidP="003E2AF2">
      <w:pPr>
        <w:shd w:val="clear" w:color="auto" w:fill="FFFFFF"/>
        <w:ind w:left="426"/>
        <w:jc w:val="both"/>
        <w:rPr>
          <w:bCs/>
          <w:color w:val="000000" w:themeColor="text1"/>
          <w:sz w:val="26"/>
          <w:szCs w:val="26"/>
        </w:rPr>
      </w:pPr>
      <w:r>
        <w:rPr>
          <w:bCs/>
          <w:color w:val="000000" w:themeColor="text1"/>
          <w:sz w:val="26"/>
          <w:szCs w:val="26"/>
        </w:rPr>
        <w:t>5</w:t>
      </w:r>
      <w:r w:rsidR="00DB407D">
        <w:rPr>
          <w:bCs/>
          <w:color w:val="000000" w:themeColor="text1"/>
          <w:sz w:val="26"/>
          <w:szCs w:val="26"/>
        </w:rPr>
        <w:t>5</w:t>
      </w:r>
      <w:r>
        <w:rPr>
          <w:bCs/>
          <w:color w:val="000000" w:themeColor="text1"/>
          <w:sz w:val="26"/>
          <w:szCs w:val="26"/>
        </w:rPr>
        <w:t>.</w:t>
      </w:r>
      <w:r w:rsidR="009244D0">
        <w:rPr>
          <w:bCs/>
          <w:color w:val="000000" w:themeColor="text1"/>
          <w:sz w:val="26"/>
          <w:szCs w:val="26"/>
        </w:rPr>
        <w:t>3</w:t>
      </w:r>
      <w:r>
        <w:rPr>
          <w:bCs/>
          <w:color w:val="000000" w:themeColor="text1"/>
          <w:sz w:val="26"/>
          <w:szCs w:val="26"/>
        </w:rPr>
        <w:t xml:space="preserve">. Projekta sastāvā nav iesniegts </w:t>
      </w:r>
      <w:r w:rsidR="00877128">
        <w:rPr>
          <w:bCs/>
          <w:color w:val="000000" w:themeColor="text1"/>
          <w:sz w:val="26"/>
          <w:szCs w:val="26"/>
        </w:rPr>
        <w:t xml:space="preserve">paskaidrojuma raksts ar </w:t>
      </w:r>
      <w:r>
        <w:rPr>
          <w:bCs/>
          <w:color w:val="000000" w:themeColor="text1"/>
          <w:sz w:val="26"/>
          <w:szCs w:val="26"/>
        </w:rPr>
        <w:t>Būvvald</w:t>
      </w:r>
      <w:r w:rsidR="00877128">
        <w:rPr>
          <w:bCs/>
          <w:color w:val="000000" w:themeColor="text1"/>
          <w:sz w:val="26"/>
          <w:szCs w:val="26"/>
        </w:rPr>
        <w:t>es</w:t>
      </w:r>
      <w:r>
        <w:rPr>
          <w:bCs/>
          <w:color w:val="000000" w:themeColor="text1"/>
          <w:sz w:val="26"/>
          <w:szCs w:val="26"/>
        </w:rPr>
        <w:t xml:space="preserve"> vai PAD </w:t>
      </w:r>
      <w:r w:rsidR="00877128">
        <w:rPr>
          <w:bCs/>
          <w:color w:val="000000" w:themeColor="text1"/>
          <w:sz w:val="26"/>
          <w:szCs w:val="26"/>
        </w:rPr>
        <w:t>atzīmi par būvdarbu uzsākšanas nosacījumu izpildi</w:t>
      </w:r>
      <w:r>
        <w:rPr>
          <w:bCs/>
          <w:color w:val="000000" w:themeColor="text1"/>
          <w:sz w:val="26"/>
          <w:szCs w:val="26"/>
        </w:rPr>
        <w:t xml:space="preserve"> (</w:t>
      </w:r>
      <w:r w:rsidRPr="004B13AA">
        <w:rPr>
          <w:bCs/>
          <w:i/>
          <w:iCs/>
          <w:color w:val="000000" w:themeColor="text1"/>
          <w:sz w:val="26"/>
          <w:szCs w:val="26"/>
        </w:rPr>
        <w:t>ja attiecināms</w:t>
      </w:r>
      <w:r>
        <w:rPr>
          <w:bCs/>
          <w:color w:val="000000" w:themeColor="text1"/>
          <w:sz w:val="26"/>
          <w:szCs w:val="26"/>
        </w:rPr>
        <w:t>)</w:t>
      </w:r>
      <w:r w:rsidR="00395932" w:rsidRPr="004B13AA">
        <w:rPr>
          <w:bCs/>
          <w:color w:val="000000" w:themeColor="text1"/>
          <w:sz w:val="26"/>
          <w:szCs w:val="26"/>
        </w:rPr>
        <w:t xml:space="preserve">, </w:t>
      </w:r>
    </w:p>
    <w:p w14:paraId="5E8E88DB" w14:textId="1C6909A0" w:rsidR="00395932" w:rsidRPr="004B13AA" w:rsidRDefault="004B13AA" w:rsidP="003E2AF2">
      <w:pPr>
        <w:shd w:val="clear" w:color="auto" w:fill="FFFFFF"/>
        <w:ind w:left="426"/>
        <w:jc w:val="both"/>
        <w:rPr>
          <w:bCs/>
          <w:color w:val="000000" w:themeColor="text1"/>
          <w:sz w:val="26"/>
          <w:szCs w:val="26"/>
        </w:rPr>
      </w:pPr>
      <w:r>
        <w:rPr>
          <w:bCs/>
          <w:color w:val="000000" w:themeColor="text1"/>
          <w:sz w:val="26"/>
          <w:szCs w:val="26"/>
        </w:rPr>
        <w:t>5</w:t>
      </w:r>
      <w:r w:rsidR="00DB407D">
        <w:rPr>
          <w:bCs/>
          <w:color w:val="000000" w:themeColor="text1"/>
          <w:sz w:val="26"/>
          <w:szCs w:val="26"/>
        </w:rPr>
        <w:t>5</w:t>
      </w:r>
      <w:r>
        <w:rPr>
          <w:bCs/>
          <w:color w:val="000000" w:themeColor="text1"/>
          <w:sz w:val="26"/>
          <w:szCs w:val="26"/>
        </w:rPr>
        <w:t>.</w:t>
      </w:r>
      <w:r w:rsidR="009244D0">
        <w:rPr>
          <w:bCs/>
          <w:color w:val="000000" w:themeColor="text1"/>
          <w:sz w:val="26"/>
          <w:szCs w:val="26"/>
        </w:rPr>
        <w:t>4</w:t>
      </w:r>
      <w:r>
        <w:rPr>
          <w:bCs/>
          <w:color w:val="000000" w:themeColor="text1"/>
          <w:sz w:val="26"/>
          <w:szCs w:val="26"/>
        </w:rPr>
        <w:t>. Projekta sastāvā nav iesniegta</w:t>
      </w:r>
      <w:r w:rsidRPr="004B13AA">
        <w:t xml:space="preserve"> </w:t>
      </w:r>
      <w:r w:rsidRPr="004B13AA">
        <w:rPr>
          <w:bCs/>
          <w:color w:val="000000" w:themeColor="text1"/>
          <w:sz w:val="26"/>
          <w:szCs w:val="26"/>
        </w:rPr>
        <w:t xml:space="preserve">Nacionālās kultūras mantojuma pārvaldes (turpmāk – NKMP) </w:t>
      </w:r>
      <w:r>
        <w:rPr>
          <w:bCs/>
          <w:color w:val="000000" w:themeColor="text1"/>
          <w:sz w:val="26"/>
          <w:szCs w:val="26"/>
        </w:rPr>
        <w:t>atļauja (</w:t>
      </w:r>
      <w:r w:rsidRPr="00877128">
        <w:rPr>
          <w:bCs/>
          <w:i/>
          <w:iCs/>
          <w:color w:val="000000" w:themeColor="text1"/>
          <w:sz w:val="26"/>
          <w:szCs w:val="26"/>
        </w:rPr>
        <w:t>ja attiecināms</w:t>
      </w:r>
      <w:r>
        <w:rPr>
          <w:bCs/>
          <w:color w:val="000000" w:themeColor="text1"/>
          <w:sz w:val="26"/>
          <w:szCs w:val="26"/>
        </w:rPr>
        <w:t>).</w:t>
      </w:r>
    </w:p>
    <w:p w14:paraId="06BCC250" w14:textId="08F0A4FA" w:rsidR="00032853" w:rsidRDefault="00032853" w:rsidP="00395932">
      <w:pPr>
        <w:pStyle w:val="Sarakstarindkopa"/>
        <w:numPr>
          <w:ilvl w:val="0"/>
          <w:numId w:val="1"/>
        </w:numPr>
        <w:shd w:val="clear" w:color="auto" w:fill="FFFFFF"/>
        <w:jc w:val="both"/>
        <w:rPr>
          <w:bCs/>
          <w:color w:val="000000" w:themeColor="text1"/>
          <w:sz w:val="26"/>
          <w:szCs w:val="26"/>
          <w:lang w:val="lv-LV"/>
        </w:rPr>
      </w:pPr>
      <w:r>
        <w:rPr>
          <w:bCs/>
          <w:color w:val="000000" w:themeColor="text1"/>
          <w:sz w:val="26"/>
          <w:szCs w:val="26"/>
          <w:lang w:val="lv-LV"/>
        </w:rPr>
        <w:t>Departaments līdz 09.06</w:t>
      </w:r>
      <w:r w:rsidRPr="00032853">
        <w:rPr>
          <w:bCs/>
          <w:color w:val="000000" w:themeColor="text1"/>
          <w:sz w:val="26"/>
          <w:szCs w:val="26"/>
          <w:lang w:val="lv-LV"/>
        </w:rPr>
        <w:t xml:space="preserve">.2023. pārbauda </w:t>
      </w:r>
      <w:bookmarkStart w:id="8" w:name="_Hlk101962610"/>
      <w:r w:rsidRPr="00032853">
        <w:rPr>
          <w:bCs/>
          <w:color w:val="000000" w:themeColor="text1"/>
          <w:sz w:val="26"/>
          <w:szCs w:val="26"/>
          <w:lang w:val="lv-LV"/>
        </w:rPr>
        <w:t>iesniegtos dokumentus</w:t>
      </w:r>
      <w:bookmarkEnd w:id="8"/>
      <w:r>
        <w:rPr>
          <w:bCs/>
          <w:color w:val="000000" w:themeColor="text1"/>
          <w:sz w:val="26"/>
          <w:szCs w:val="26"/>
          <w:lang w:val="lv-LV"/>
        </w:rPr>
        <w:t>.</w:t>
      </w:r>
    </w:p>
    <w:p w14:paraId="4AACEF39" w14:textId="7040F325" w:rsidR="009C0717" w:rsidRDefault="00395932" w:rsidP="005E5A3A">
      <w:pPr>
        <w:pStyle w:val="Sarakstarindkopa"/>
        <w:shd w:val="clear" w:color="auto" w:fill="FFFFFF"/>
        <w:ind w:left="360"/>
        <w:jc w:val="both"/>
        <w:rPr>
          <w:bCs/>
          <w:color w:val="000000" w:themeColor="text1"/>
          <w:sz w:val="26"/>
          <w:szCs w:val="26"/>
          <w:lang w:val="lv-LV"/>
        </w:rPr>
      </w:pPr>
      <w:r>
        <w:rPr>
          <w:bCs/>
          <w:color w:val="000000" w:themeColor="text1"/>
          <w:sz w:val="26"/>
          <w:szCs w:val="26"/>
          <w:lang w:val="lv-LV"/>
        </w:rPr>
        <w:t>Departaments vai BSP atstāj projektu bez virzības, ja projekta sastāvā</w:t>
      </w:r>
      <w:r w:rsidR="009C0717">
        <w:rPr>
          <w:bCs/>
          <w:color w:val="000000" w:themeColor="text1"/>
          <w:sz w:val="26"/>
          <w:szCs w:val="26"/>
          <w:lang w:val="lv-LV"/>
        </w:rPr>
        <w:t>:</w:t>
      </w:r>
    </w:p>
    <w:p w14:paraId="3152F92D" w14:textId="1AAE19E3" w:rsidR="00961057" w:rsidRDefault="00961057" w:rsidP="003B47B1">
      <w:pPr>
        <w:pStyle w:val="Sarakstarindkopa"/>
        <w:numPr>
          <w:ilvl w:val="1"/>
          <w:numId w:val="1"/>
        </w:numPr>
        <w:shd w:val="clear" w:color="auto" w:fill="FFFFFF"/>
        <w:tabs>
          <w:tab w:val="left" w:pos="993"/>
        </w:tabs>
        <w:jc w:val="both"/>
        <w:rPr>
          <w:bCs/>
          <w:color w:val="000000" w:themeColor="text1"/>
          <w:sz w:val="26"/>
          <w:szCs w:val="26"/>
          <w:lang w:val="lv-LV"/>
        </w:rPr>
      </w:pPr>
      <w:r>
        <w:rPr>
          <w:bCs/>
          <w:color w:val="000000" w:themeColor="text1"/>
          <w:sz w:val="26"/>
          <w:szCs w:val="26"/>
          <w:lang w:val="lv-LV"/>
        </w:rPr>
        <w:t xml:space="preserve">nav iesniegts </w:t>
      </w:r>
      <w:r w:rsidRPr="00961057">
        <w:rPr>
          <w:bCs/>
          <w:color w:val="000000" w:themeColor="text1"/>
          <w:sz w:val="26"/>
          <w:szCs w:val="26"/>
          <w:lang w:val="lv-LV"/>
        </w:rPr>
        <w:t>PAD saskaņojums par atsevišķ</w:t>
      </w:r>
      <w:r w:rsidR="00F119A9">
        <w:rPr>
          <w:bCs/>
          <w:color w:val="000000" w:themeColor="text1"/>
          <w:sz w:val="26"/>
          <w:szCs w:val="26"/>
          <w:lang w:val="lv-LV"/>
        </w:rPr>
        <w:t>a</w:t>
      </w:r>
      <w:r w:rsidRPr="00961057">
        <w:rPr>
          <w:bCs/>
          <w:color w:val="000000" w:themeColor="text1"/>
          <w:sz w:val="26"/>
          <w:szCs w:val="26"/>
          <w:lang w:val="lv-LV"/>
        </w:rPr>
        <w:t xml:space="preserve"> labiekārtošanas element</w:t>
      </w:r>
      <w:r w:rsidR="00F119A9">
        <w:rPr>
          <w:bCs/>
          <w:color w:val="000000" w:themeColor="text1"/>
          <w:sz w:val="26"/>
          <w:szCs w:val="26"/>
          <w:lang w:val="lv-LV"/>
        </w:rPr>
        <w:t>a</w:t>
      </w:r>
      <w:r w:rsidRPr="00961057">
        <w:rPr>
          <w:bCs/>
          <w:color w:val="000000" w:themeColor="text1"/>
          <w:sz w:val="26"/>
          <w:szCs w:val="26"/>
          <w:lang w:val="lv-LV"/>
        </w:rPr>
        <w:t xml:space="preserve"> izvietošanu</w:t>
      </w:r>
      <w:r>
        <w:rPr>
          <w:bCs/>
          <w:color w:val="000000" w:themeColor="text1"/>
          <w:sz w:val="26"/>
          <w:szCs w:val="26"/>
          <w:lang w:val="lv-LV"/>
        </w:rPr>
        <w:t>,</w:t>
      </w:r>
      <w:r w:rsidRPr="00961057">
        <w:rPr>
          <w:lang w:val="lv-LV"/>
        </w:rPr>
        <w:t xml:space="preserve"> </w:t>
      </w:r>
      <w:r w:rsidRPr="00961057">
        <w:rPr>
          <w:bCs/>
          <w:color w:val="000000" w:themeColor="text1"/>
          <w:sz w:val="26"/>
          <w:szCs w:val="26"/>
          <w:lang w:val="lv-LV"/>
        </w:rPr>
        <w:t xml:space="preserve">bet iesniegums </w:t>
      </w:r>
      <w:r>
        <w:rPr>
          <w:bCs/>
          <w:color w:val="000000" w:themeColor="text1"/>
          <w:sz w:val="26"/>
          <w:szCs w:val="26"/>
          <w:lang w:val="lv-LV"/>
        </w:rPr>
        <w:t>saskaņojuma</w:t>
      </w:r>
      <w:r w:rsidRPr="00961057">
        <w:rPr>
          <w:bCs/>
          <w:color w:val="000000" w:themeColor="text1"/>
          <w:sz w:val="26"/>
          <w:szCs w:val="26"/>
          <w:lang w:val="lv-LV"/>
        </w:rPr>
        <w:t xml:space="preserve"> saņemšanai ir iesniegts </w:t>
      </w:r>
      <w:r>
        <w:rPr>
          <w:bCs/>
          <w:color w:val="000000" w:themeColor="text1"/>
          <w:sz w:val="26"/>
          <w:szCs w:val="26"/>
          <w:lang w:val="lv-LV"/>
        </w:rPr>
        <w:t>PAD</w:t>
      </w:r>
      <w:r w:rsidRPr="00961057">
        <w:rPr>
          <w:bCs/>
          <w:color w:val="000000" w:themeColor="text1"/>
          <w:sz w:val="26"/>
          <w:szCs w:val="26"/>
          <w:lang w:val="lv-LV"/>
        </w:rPr>
        <w:t xml:space="preserve"> vismaz 30 dienas pirms projekta iesniegšanas termiņa beigām</w:t>
      </w:r>
      <w:r>
        <w:rPr>
          <w:bCs/>
          <w:color w:val="000000" w:themeColor="text1"/>
          <w:sz w:val="26"/>
          <w:szCs w:val="26"/>
          <w:lang w:val="lv-LV"/>
        </w:rPr>
        <w:t>;</w:t>
      </w:r>
    </w:p>
    <w:p w14:paraId="116A61B7" w14:textId="0E8D6CF1" w:rsidR="009C0717" w:rsidRDefault="009C0717" w:rsidP="003B47B1">
      <w:pPr>
        <w:pStyle w:val="Sarakstarindkopa"/>
        <w:numPr>
          <w:ilvl w:val="1"/>
          <w:numId w:val="1"/>
        </w:numPr>
        <w:shd w:val="clear" w:color="auto" w:fill="FFFFFF"/>
        <w:tabs>
          <w:tab w:val="left" w:pos="993"/>
        </w:tabs>
        <w:jc w:val="both"/>
        <w:rPr>
          <w:bCs/>
          <w:color w:val="000000" w:themeColor="text1"/>
          <w:sz w:val="26"/>
          <w:szCs w:val="26"/>
          <w:lang w:val="lv-LV"/>
        </w:rPr>
      </w:pPr>
      <w:r>
        <w:rPr>
          <w:bCs/>
          <w:color w:val="000000" w:themeColor="text1"/>
          <w:sz w:val="26"/>
          <w:szCs w:val="26"/>
          <w:lang w:val="lv-LV"/>
        </w:rPr>
        <w:t>i</w:t>
      </w:r>
      <w:r w:rsidRPr="009C0717">
        <w:rPr>
          <w:bCs/>
          <w:color w:val="000000" w:themeColor="text1"/>
          <w:sz w:val="26"/>
          <w:szCs w:val="26"/>
          <w:lang w:val="lv-LV"/>
        </w:rPr>
        <w:t>esniegtajā</w:t>
      </w:r>
      <w:r>
        <w:rPr>
          <w:bCs/>
          <w:color w:val="000000" w:themeColor="text1"/>
          <w:sz w:val="26"/>
          <w:szCs w:val="26"/>
          <w:lang w:val="lv-LV"/>
        </w:rPr>
        <w:t xml:space="preserve"> </w:t>
      </w:r>
      <w:r w:rsidRPr="009C0717">
        <w:rPr>
          <w:bCs/>
          <w:color w:val="000000" w:themeColor="text1"/>
          <w:sz w:val="26"/>
          <w:szCs w:val="26"/>
          <w:lang w:val="lv-LV"/>
        </w:rPr>
        <w:t>paskaidrojuma rakstā nav atzīmes par būvdarbu uzsākšanas nosacījumu izpildi, bet pieteikums minētās atzīmes saņemšanai ir iesniegts PAD vismaz 5 darba dienas pirms projekta iesniegšanas termiņa beigām</w:t>
      </w:r>
      <w:r w:rsidR="00961057">
        <w:rPr>
          <w:bCs/>
          <w:color w:val="000000" w:themeColor="text1"/>
          <w:sz w:val="26"/>
          <w:szCs w:val="26"/>
          <w:lang w:val="lv-LV"/>
        </w:rPr>
        <w:t>;</w:t>
      </w:r>
    </w:p>
    <w:p w14:paraId="1E8B31B4" w14:textId="283E7F12" w:rsidR="009C0717" w:rsidRDefault="00395932" w:rsidP="009C0717">
      <w:pPr>
        <w:pStyle w:val="Sarakstarindkopa"/>
        <w:numPr>
          <w:ilvl w:val="1"/>
          <w:numId w:val="1"/>
        </w:numPr>
        <w:shd w:val="clear" w:color="auto" w:fill="FFFFFF"/>
        <w:tabs>
          <w:tab w:val="left" w:pos="993"/>
        </w:tabs>
        <w:jc w:val="both"/>
        <w:rPr>
          <w:bCs/>
          <w:color w:val="000000" w:themeColor="text1"/>
          <w:sz w:val="26"/>
          <w:szCs w:val="26"/>
          <w:lang w:val="lv-LV"/>
        </w:rPr>
      </w:pPr>
      <w:r>
        <w:rPr>
          <w:bCs/>
          <w:color w:val="000000" w:themeColor="text1"/>
          <w:sz w:val="26"/>
          <w:szCs w:val="26"/>
          <w:lang w:val="lv-LV"/>
        </w:rPr>
        <w:t xml:space="preserve"> </w:t>
      </w:r>
      <w:r w:rsidR="009C0717">
        <w:rPr>
          <w:bCs/>
          <w:color w:val="000000" w:themeColor="text1"/>
          <w:sz w:val="26"/>
          <w:szCs w:val="26"/>
          <w:lang w:val="lv-LV"/>
        </w:rPr>
        <w:t>n</w:t>
      </w:r>
      <w:r w:rsidR="009C0717" w:rsidRPr="009C0717">
        <w:rPr>
          <w:bCs/>
          <w:color w:val="000000" w:themeColor="text1"/>
          <w:sz w:val="26"/>
          <w:szCs w:val="26"/>
          <w:lang w:val="lv-LV"/>
        </w:rPr>
        <w:t xml:space="preserve">av iesniegta </w:t>
      </w:r>
      <w:r w:rsidR="009C0717">
        <w:rPr>
          <w:bCs/>
          <w:color w:val="000000" w:themeColor="text1"/>
          <w:sz w:val="26"/>
          <w:szCs w:val="26"/>
          <w:lang w:val="lv-LV"/>
        </w:rPr>
        <w:t>NKMP</w:t>
      </w:r>
      <w:r w:rsidR="009C0717" w:rsidRPr="009C0717">
        <w:rPr>
          <w:bCs/>
          <w:color w:val="000000" w:themeColor="text1"/>
          <w:sz w:val="26"/>
          <w:szCs w:val="26"/>
          <w:lang w:val="lv-LV"/>
        </w:rPr>
        <w:t xml:space="preserve"> atļauja vai iesniegtās NKMP atļaujas termiņš neatbilst projekta īstenošanas laika grafikam, bet iesniegums atļaujas saņemšanai vai pagarināšanai ir iesniegts NKMP vismaz 30 dienas pirms projekta iesniegšanas termiņa beigām</w:t>
      </w:r>
      <w:r w:rsidR="00961057">
        <w:rPr>
          <w:bCs/>
          <w:color w:val="000000" w:themeColor="text1"/>
          <w:sz w:val="26"/>
          <w:szCs w:val="26"/>
          <w:lang w:val="lv-LV"/>
        </w:rPr>
        <w:t>;</w:t>
      </w:r>
    </w:p>
    <w:p w14:paraId="1817C9B6" w14:textId="178D12F7" w:rsidR="003B47B1" w:rsidRPr="004B13AA" w:rsidRDefault="003B47B1" w:rsidP="004B13AA">
      <w:pPr>
        <w:pStyle w:val="Sarakstarindkopa"/>
        <w:numPr>
          <w:ilvl w:val="1"/>
          <w:numId w:val="1"/>
        </w:numPr>
        <w:tabs>
          <w:tab w:val="left" w:pos="993"/>
        </w:tabs>
        <w:jc w:val="both"/>
        <w:rPr>
          <w:bCs/>
          <w:color w:val="000000" w:themeColor="text1"/>
          <w:sz w:val="26"/>
          <w:szCs w:val="26"/>
          <w:lang w:val="lv-LV"/>
        </w:rPr>
      </w:pPr>
      <w:r w:rsidRPr="003B47B1">
        <w:rPr>
          <w:bCs/>
          <w:color w:val="000000" w:themeColor="text1"/>
          <w:sz w:val="26"/>
          <w:szCs w:val="26"/>
          <w:lang w:val="lv-LV"/>
        </w:rPr>
        <w:t>nav iesniegti Nolikuma pielikumā Nr. 12 (Labiekārtošanas projekta saturs) norādītie dokumenti, vai tajos ir konstatēti trūkumi</w:t>
      </w:r>
      <w:r>
        <w:rPr>
          <w:bCs/>
          <w:color w:val="000000" w:themeColor="text1"/>
          <w:sz w:val="26"/>
          <w:szCs w:val="26"/>
          <w:lang w:val="lv-LV"/>
        </w:rPr>
        <w:t>.</w:t>
      </w:r>
    </w:p>
    <w:p w14:paraId="1D251B44" w14:textId="4049BA9D" w:rsidR="00395932" w:rsidRPr="004B13AA" w:rsidRDefault="00395932" w:rsidP="004B13AA">
      <w:pPr>
        <w:pStyle w:val="Sarakstarindkopa"/>
        <w:numPr>
          <w:ilvl w:val="0"/>
          <w:numId w:val="1"/>
        </w:numPr>
        <w:shd w:val="clear" w:color="auto" w:fill="FFFFFF"/>
        <w:tabs>
          <w:tab w:val="left" w:pos="993"/>
        </w:tabs>
        <w:jc w:val="both"/>
        <w:rPr>
          <w:bCs/>
          <w:color w:val="000000" w:themeColor="text1"/>
          <w:sz w:val="26"/>
          <w:szCs w:val="26"/>
          <w:lang w:val="lv-LV"/>
        </w:rPr>
      </w:pPr>
      <w:r w:rsidRPr="004B13AA">
        <w:rPr>
          <w:bCs/>
          <w:color w:val="000000" w:themeColor="text1"/>
          <w:sz w:val="26"/>
          <w:szCs w:val="26"/>
          <w:lang w:val="lv-LV"/>
        </w:rPr>
        <w:t>Departaments vai BSP aicina Līdzfinansējuma saņēmēju noteiktajā termiņā novērst konstatētos trūkumus, nosūtot paziņojumu ar elektroniskā pasta starpniecību, neizmantojot drošu elektronisko parakstu, uz adresi, kas ir norādīta projekta pieteikumā.</w:t>
      </w:r>
    </w:p>
    <w:p w14:paraId="3393D426" w14:textId="75DB0061" w:rsidR="00395932" w:rsidRDefault="00395932" w:rsidP="00395932">
      <w:pPr>
        <w:pStyle w:val="Sarakstarindkopa"/>
        <w:numPr>
          <w:ilvl w:val="0"/>
          <w:numId w:val="1"/>
        </w:numPr>
        <w:shd w:val="clear" w:color="auto" w:fill="FFFFFF"/>
        <w:jc w:val="both"/>
        <w:rPr>
          <w:bCs/>
          <w:color w:val="000000" w:themeColor="text1"/>
          <w:sz w:val="26"/>
          <w:szCs w:val="26"/>
          <w:lang w:val="lv-LV"/>
        </w:rPr>
      </w:pPr>
      <w:r>
        <w:rPr>
          <w:bCs/>
          <w:color w:val="000000" w:themeColor="text1"/>
          <w:sz w:val="26"/>
          <w:szCs w:val="26"/>
          <w:lang w:val="lv-LV"/>
        </w:rPr>
        <w:t>Ja Līdzfinansējuma saņēmējs Departamenta vai BSP noteiktajā termiņā nenovērš projektā konstatētos trūkumus, Komisija atstāj projektu bez izskatīšanas.</w:t>
      </w:r>
    </w:p>
    <w:p w14:paraId="754EA020" w14:textId="3F883242" w:rsidR="00395932" w:rsidRDefault="00395932" w:rsidP="00395932">
      <w:pPr>
        <w:pStyle w:val="Sarakstarindkopa"/>
        <w:numPr>
          <w:ilvl w:val="0"/>
          <w:numId w:val="1"/>
        </w:numPr>
        <w:rPr>
          <w:bCs/>
          <w:color w:val="000000" w:themeColor="text1"/>
          <w:sz w:val="26"/>
          <w:szCs w:val="26"/>
          <w:lang w:val="lv-LV"/>
        </w:rPr>
      </w:pPr>
      <w:r w:rsidRPr="00395932">
        <w:rPr>
          <w:bCs/>
          <w:color w:val="000000" w:themeColor="text1"/>
          <w:sz w:val="26"/>
          <w:szCs w:val="26"/>
          <w:lang w:val="lv-LV"/>
        </w:rPr>
        <w:t>Labiekārtošanas projektu vērtēšanas kritēriji:</w:t>
      </w:r>
    </w:p>
    <w:p w14:paraId="66FCEEA2" w14:textId="77777777" w:rsidR="00EE562B" w:rsidRPr="00395932" w:rsidRDefault="00EE562B" w:rsidP="00EE562B">
      <w:pPr>
        <w:pStyle w:val="Sarakstarindkopa"/>
        <w:ind w:left="360"/>
        <w:rPr>
          <w:bCs/>
          <w:color w:val="000000" w:themeColor="text1"/>
          <w:sz w:val="26"/>
          <w:szCs w:val="26"/>
          <w:lang w:val="lv-LV"/>
        </w:rPr>
      </w:pPr>
    </w:p>
    <w:tbl>
      <w:tblPr>
        <w:tblStyle w:val="Reatabula"/>
        <w:tblW w:w="10065" w:type="dxa"/>
        <w:tblInd w:w="-205" w:type="dxa"/>
        <w:tblLayout w:type="fixed"/>
        <w:tblLook w:val="04A0" w:firstRow="1" w:lastRow="0" w:firstColumn="1" w:lastColumn="0" w:noHBand="0" w:noVBand="1"/>
      </w:tblPr>
      <w:tblGrid>
        <w:gridCol w:w="852"/>
        <w:gridCol w:w="6945"/>
        <w:gridCol w:w="2268"/>
      </w:tblGrid>
      <w:tr w:rsidR="00EE562B" w:rsidRPr="00372F33" w14:paraId="69043995" w14:textId="77777777" w:rsidTr="004B7485">
        <w:tc>
          <w:tcPr>
            <w:tcW w:w="852" w:type="dxa"/>
          </w:tcPr>
          <w:p w14:paraId="300308D7" w14:textId="77777777" w:rsidR="00EE562B" w:rsidRPr="00372F33" w:rsidRDefault="00EE562B" w:rsidP="00740F49">
            <w:pPr>
              <w:jc w:val="both"/>
              <w:rPr>
                <w:rFonts w:eastAsia="Calibri"/>
                <w:b/>
                <w:sz w:val="22"/>
                <w:szCs w:val="22"/>
              </w:rPr>
            </w:pPr>
          </w:p>
        </w:tc>
        <w:tc>
          <w:tcPr>
            <w:tcW w:w="6945" w:type="dxa"/>
          </w:tcPr>
          <w:p w14:paraId="7F76E70F" w14:textId="77777777" w:rsidR="00EE562B" w:rsidRPr="00372F33" w:rsidRDefault="00EE562B" w:rsidP="00740F49">
            <w:pPr>
              <w:jc w:val="center"/>
              <w:rPr>
                <w:rFonts w:eastAsia="Calibri"/>
                <w:b/>
                <w:sz w:val="22"/>
                <w:szCs w:val="22"/>
              </w:rPr>
            </w:pPr>
            <w:r w:rsidRPr="00372F33">
              <w:rPr>
                <w:rFonts w:eastAsia="Calibri"/>
                <w:b/>
                <w:sz w:val="22"/>
                <w:szCs w:val="22"/>
              </w:rPr>
              <w:t>Kritērijs</w:t>
            </w:r>
          </w:p>
        </w:tc>
        <w:tc>
          <w:tcPr>
            <w:tcW w:w="2268" w:type="dxa"/>
          </w:tcPr>
          <w:p w14:paraId="0F8B2B2E" w14:textId="77777777" w:rsidR="00EE562B" w:rsidRPr="00372F33" w:rsidRDefault="00EE562B" w:rsidP="00740F49">
            <w:pPr>
              <w:jc w:val="center"/>
              <w:rPr>
                <w:rFonts w:eastAsia="Calibri"/>
                <w:b/>
                <w:sz w:val="22"/>
                <w:szCs w:val="22"/>
              </w:rPr>
            </w:pPr>
            <w:r w:rsidRPr="00372F33">
              <w:rPr>
                <w:rFonts w:eastAsia="Calibri"/>
                <w:b/>
                <w:sz w:val="22"/>
                <w:szCs w:val="22"/>
              </w:rPr>
              <w:t>Maksimālais punktu skaits</w:t>
            </w:r>
          </w:p>
        </w:tc>
      </w:tr>
      <w:tr w:rsidR="00EE562B" w:rsidRPr="00372F33" w14:paraId="611498B1" w14:textId="77777777" w:rsidTr="004B7485">
        <w:tc>
          <w:tcPr>
            <w:tcW w:w="852" w:type="dxa"/>
          </w:tcPr>
          <w:p w14:paraId="6221F9F8" w14:textId="40B1FB4B" w:rsidR="00EE562B" w:rsidRPr="00372F33" w:rsidRDefault="00EE562B" w:rsidP="00740F49">
            <w:pPr>
              <w:jc w:val="both"/>
              <w:rPr>
                <w:rFonts w:eastAsia="Calibri"/>
                <w:b/>
                <w:sz w:val="22"/>
                <w:szCs w:val="22"/>
              </w:rPr>
            </w:pPr>
            <w:r>
              <w:rPr>
                <w:rFonts w:eastAsia="Calibri"/>
                <w:b/>
                <w:sz w:val="22"/>
                <w:szCs w:val="22"/>
              </w:rPr>
              <w:t>5</w:t>
            </w:r>
            <w:r w:rsidR="00DB407D">
              <w:rPr>
                <w:rFonts w:eastAsia="Calibri"/>
                <w:b/>
                <w:sz w:val="22"/>
                <w:szCs w:val="22"/>
              </w:rPr>
              <w:t>9</w:t>
            </w:r>
            <w:r>
              <w:rPr>
                <w:rFonts w:eastAsia="Calibri"/>
                <w:b/>
                <w:sz w:val="22"/>
                <w:szCs w:val="22"/>
              </w:rPr>
              <w:t>.1.</w:t>
            </w:r>
          </w:p>
        </w:tc>
        <w:tc>
          <w:tcPr>
            <w:tcW w:w="6945" w:type="dxa"/>
          </w:tcPr>
          <w:p w14:paraId="4C7F8E10" w14:textId="77777777" w:rsidR="00EE562B" w:rsidRPr="00372F33" w:rsidRDefault="00EE562B" w:rsidP="00740F49">
            <w:pPr>
              <w:jc w:val="center"/>
              <w:rPr>
                <w:rFonts w:eastAsia="Calibri"/>
                <w:b/>
                <w:sz w:val="22"/>
                <w:szCs w:val="22"/>
              </w:rPr>
            </w:pPr>
            <w:r w:rsidRPr="00DC3F2F">
              <w:rPr>
                <w:rFonts w:eastAsia="Calibri"/>
                <w:b/>
                <w:sz w:val="22"/>
                <w:szCs w:val="22"/>
              </w:rPr>
              <w:t>Atbalstāmo labiekārtošanas darbu aktualitāte</w:t>
            </w:r>
            <w:r>
              <w:rPr>
                <w:rFonts w:eastAsia="Calibri"/>
                <w:b/>
                <w:sz w:val="22"/>
                <w:szCs w:val="22"/>
              </w:rPr>
              <w:t xml:space="preserve"> (nozīmīgums):</w:t>
            </w:r>
          </w:p>
        </w:tc>
        <w:tc>
          <w:tcPr>
            <w:tcW w:w="2268" w:type="dxa"/>
          </w:tcPr>
          <w:p w14:paraId="5479D606" w14:textId="77777777" w:rsidR="00EE562B" w:rsidRPr="00372F33" w:rsidRDefault="00EE562B" w:rsidP="00740F49">
            <w:pPr>
              <w:jc w:val="center"/>
              <w:rPr>
                <w:rFonts w:eastAsia="Calibri"/>
                <w:b/>
                <w:sz w:val="22"/>
                <w:szCs w:val="22"/>
              </w:rPr>
            </w:pPr>
          </w:p>
        </w:tc>
      </w:tr>
      <w:tr w:rsidR="00EE562B" w:rsidRPr="00372F33" w14:paraId="13919304" w14:textId="77777777" w:rsidTr="004B7485">
        <w:tc>
          <w:tcPr>
            <w:tcW w:w="852" w:type="dxa"/>
          </w:tcPr>
          <w:p w14:paraId="6E32A972" w14:textId="77777777" w:rsidR="00EE562B" w:rsidRPr="00372F33" w:rsidRDefault="00EE562B" w:rsidP="00740F49">
            <w:pPr>
              <w:jc w:val="both"/>
              <w:rPr>
                <w:rFonts w:eastAsia="Calibri"/>
                <w:b/>
                <w:sz w:val="22"/>
                <w:szCs w:val="22"/>
              </w:rPr>
            </w:pPr>
          </w:p>
        </w:tc>
        <w:tc>
          <w:tcPr>
            <w:tcW w:w="6945" w:type="dxa"/>
          </w:tcPr>
          <w:p w14:paraId="289B70E1" w14:textId="2D22ED23" w:rsidR="00EE562B" w:rsidRPr="00DC3F2F" w:rsidRDefault="00C1780E" w:rsidP="00740F49">
            <w:pPr>
              <w:jc w:val="center"/>
              <w:rPr>
                <w:rFonts w:eastAsia="Calibri"/>
                <w:bCs/>
                <w:sz w:val="22"/>
                <w:szCs w:val="22"/>
              </w:rPr>
            </w:pPr>
            <w:r w:rsidRPr="00C1780E">
              <w:rPr>
                <w:rFonts w:eastAsia="Calibri"/>
                <w:bCs/>
                <w:sz w:val="22"/>
                <w:szCs w:val="22"/>
              </w:rPr>
              <w:t>atsevišķu labiekārtojuma elementu iz</w:t>
            </w:r>
            <w:r>
              <w:rPr>
                <w:rFonts w:eastAsia="Calibri"/>
                <w:bCs/>
                <w:sz w:val="22"/>
                <w:szCs w:val="22"/>
              </w:rPr>
              <w:t>vietošana</w:t>
            </w:r>
            <w:r w:rsidRPr="00C1780E">
              <w:rPr>
                <w:rFonts w:eastAsia="Calibri"/>
                <w:bCs/>
                <w:sz w:val="22"/>
                <w:szCs w:val="22"/>
              </w:rPr>
              <w:t xml:space="preserve"> </w:t>
            </w:r>
          </w:p>
        </w:tc>
        <w:tc>
          <w:tcPr>
            <w:tcW w:w="2268" w:type="dxa"/>
          </w:tcPr>
          <w:p w14:paraId="6E4621F4" w14:textId="77777777" w:rsidR="00EE562B" w:rsidRPr="00372F33" w:rsidRDefault="00EE562B" w:rsidP="00740F49">
            <w:pPr>
              <w:jc w:val="center"/>
              <w:rPr>
                <w:rFonts w:eastAsia="Calibri"/>
                <w:b/>
                <w:sz w:val="22"/>
                <w:szCs w:val="22"/>
              </w:rPr>
            </w:pPr>
            <w:r>
              <w:rPr>
                <w:rFonts w:eastAsia="Calibri"/>
                <w:b/>
                <w:sz w:val="22"/>
                <w:szCs w:val="22"/>
              </w:rPr>
              <w:t>8</w:t>
            </w:r>
          </w:p>
        </w:tc>
      </w:tr>
      <w:tr w:rsidR="00C124E5" w:rsidRPr="00372F33" w14:paraId="31CCEA98" w14:textId="77777777" w:rsidTr="004B7485">
        <w:tc>
          <w:tcPr>
            <w:tcW w:w="852" w:type="dxa"/>
          </w:tcPr>
          <w:p w14:paraId="7AE15390" w14:textId="77777777" w:rsidR="00C124E5" w:rsidRPr="00372F33" w:rsidRDefault="00C124E5" w:rsidP="00740F49">
            <w:pPr>
              <w:jc w:val="both"/>
              <w:rPr>
                <w:rFonts w:eastAsia="Calibri"/>
                <w:b/>
                <w:sz w:val="22"/>
                <w:szCs w:val="22"/>
              </w:rPr>
            </w:pPr>
          </w:p>
        </w:tc>
        <w:tc>
          <w:tcPr>
            <w:tcW w:w="6945" w:type="dxa"/>
          </w:tcPr>
          <w:p w14:paraId="314FA364" w14:textId="78E17118" w:rsidR="00C124E5" w:rsidRPr="00C1780E" w:rsidRDefault="00C124E5" w:rsidP="00740F49">
            <w:pPr>
              <w:jc w:val="center"/>
              <w:rPr>
                <w:rFonts w:eastAsia="Calibri"/>
                <w:bCs/>
                <w:sz w:val="22"/>
                <w:szCs w:val="22"/>
              </w:rPr>
            </w:pPr>
            <w:r w:rsidRPr="00C124E5">
              <w:rPr>
                <w:rFonts w:eastAsia="Calibri"/>
                <w:bCs/>
                <w:sz w:val="22"/>
                <w:szCs w:val="22"/>
              </w:rPr>
              <w:t>atkritumu savākšanas un dalītās</w:t>
            </w:r>
            <w:r w:rsidR="00DA458C">
              <w:rPr>
                <w:rFonts w:eastAsia="Calibri"/>
                <w:bCs/>
                <w:sz w:val="22"/>
                <w:szCs w:val="22"/>
              </w:rPr>
              <w:t xml:space="preserve"> atkritumu</w:t>
            </w:r>
            <w:r w:rsidRPr="00C124E5">
              <w:rPr>
                <w:rFonts w:eastAsia="Calibri"/>
                <w:bCs/>
                <w:sz w:val="22"/>
                <w:szCs w:val="22"/>
              </w:rPr>
              <w:t xml:space="preserve"> savākšanas vietu izveidošana vai atjaunošana</w:t>
            </w:r>
          </w:p>
        </w:tc>
        <w:tc>
          <w:tcPr>
            <w:tcW w:w="2268" w:type="dxa"/>
          </w:tcPr>
          <w:p w14:paraId="573BF257" w14:textId="2FF02CFC" w:rsidR="00C124E5" w:rsidRDefault="00C124E5" w:rsidP="00740F49">
            <w:pPr>
              <w:jc w:val="center"/>
              <w:rPr>
                <w:rFonts w:eastAsia="Calibri"/>
                <w:b/>
                <w:sz w:val="22"/>
                <w:szCs w:val="22"/>
              </w:rPr>
            </w:pPr>
            <w:r>
              <w:rPr>
                <w:rFonts w:eastAsia="Calibri"/>
                <w:b/>
                <w:sz w:val="22"/>
                <w:szCs w:val="22"/>
              </w:rPr>
              <w:t>8</w:t>
            </w:r>
          </w:p>
        </w:tc>
      </w:tr>
      <w:tr w:rsidR="00EE562B" w:rsidRPr="00372F33" w14:paraId="5A951093" w14:textId="77777777" w:rsidTr="004B7485">
        <w:tc>
          <w:tcPr>
            <w:tcW w:w="852" w:type="dxa"/>
          </w:tcPr>
          <w:p w14:paraId="52C1C037" w14:textId="77777777" w:rsidR="00EE562B" w:rsidRPr="00372F33" w:rsidRDefault="00EE562B" w:rsidP="00740F49">
            <w:pPr>
              <w:jc w:val="both"/>
              <w:rPr>
                <w:rFonts w:eastAsia="Calibri"/>
                <w:b/>
                <w:sz w:val="22"/>
                <w:szCs w:val="22"/>
              </w:rPr>
            </w:pPr>
          </w:p>
        </w:tc>
        <w:tc>
          <w:tcPr>
            <w:tcW w:w="6945" w:type="dxa"/>
          </w:tcPr>
          <w:p w14:paraId="6DF7EDEC" w14:textId="77777777" w:rsidR="00EE562B" w:rsidRPr="00DC3F2F" w:rsidRDefault="00EE562B" w:rsidP="00740F49">
            <w:pPr>
              <w:jc w:val="center"/>
              <w:rPr>
                <w:rFonts w:eastAsia="Calibri"/>
                <w:bCs/>
                <w:sz w:val="22"/>
                <w:szCs w:val="22"/>
              </w:rPr>
            </w:pPr>
            <w:r w:rsidRPr="00DC3F2F">
              <w:rPr>
                <w:rFonts w:eastAsia="Calibri"/>
                <w:bCs/>
                <w:sz w:val="22"/>
                <w:szCs w:val="22"/>
              </w:rPr>
              <w:t>esošo ārējo inženiertīklu atjaunošana</w:t>
            </w:r>
          </w:p>
        </w:tc>
        <w:tc>
          <w:tcPr>
            <w:tcW w:w="2268" w:type="dxa"/>
          </w:tcPr>
          <w:p w14:paraId="5B6F5ECF" w14:textId="77777777" w:rsidR="00EE562B" w:rsidRPr="00372F33" w:rsidRDefault="00EE562B" w:rsidP="00740F49">
            <w:pPr>
              <w:jc w:val="center"/>
              <w:rPr>
                <w:rFonts w:eastAsia="Calibri"/>
                <w:b/>
                <w:sz w:val="22"/>
                <w:szCs w:val="22"/>
              </w:rPr>
            </w:pPr>
            <w:r>
              <w:rPr>
                <w:rFonts w:eastAsia="Calibri"/>
                <w:b/>
                <w:sz w:val="22"/>
                <w:szCs w:val="22"/>
              </w:rPr>
              <w:t>6</w:t>
            </w:r>
          </w:p>
        </w:tc>
      </w:tr>
      <w:tr w:rsidR="00EE562B" w:rsidRPr="00372F33" w14:paraId="1C0600B1" w14:textId="77777777" w:rsidTr="004B7485">
        <w:tc>
          <w:tcPr>
            <w:tcW w:w="852" w:type="dxa"/>
          </w:tcPr>
          <w:p w14:paraId="23A9CE64" w14:textId="77777777" w:rsidR="00EE562B" w:rsidRPr="00372F33" w:rsidRDefault="00EE562B" w:rsidP="00740F49">
            <w:pPr>
              <w:jc w:val="both"/>
              <w:rPr>
                <w:rFonts w:eastAsia="Calibri"/>
                <w:b/>
                <w:sz w:val="22"/>
                <w:szCs w:val="22"/>
              </w:rPr>
            </w:pPr>
          </w:p>
        </w:tc>
        <w:tc>
          <w:tcPr>
            <w:tcW w:w="6945" w:type="dxa"/>
          </w:tcPr>
          <w:p w14:paraId="445F96E3" w14:textId="10150D3C" w:rsidR="00EE562B" w:rsidRPr="00EB0403" w:rsidRDefault="00C1780E" w:rsidP="00740F49">
            <w:pPr>
              <w:jc w:val="center"/>
              <w:rPr>
                <w:rFonts w:eastAsia="Calibri"/>
                <w:bCs/>
                <w:sz w:val="22"/>
                <w:szCs w:val="22"/>
              </w:rPr>
            </w:pPr>
            <w:r w:rsidRPr="00C1780E">
              <w:rPr>
                <w:rFonts w:eastAsia="Calibri"/>
                <w:bCs/>
                <w:sz w:val="22"/>
                <w:szCs w:val="22"/>
              </w:rPr>
              <w:t>piesaistītā zemesgabala degradācijas novēršana</w:t>
            </w:r>
          </w:p>
        </w:tc>
        <w:tc>
          <w:tcPr>
            <w:tcW w:w="2268" w:type="dxa"/>
          </w:tcPr>
          <w:p w14:paraId="222C6406" w14:textId="77777777" w:rsidR="00EE562B" w:rsidRPr="00372F33" w:rsidRDefault="00EE562B" w:rsidP="00740F49">
            <w:pPr>
              <w:jc w:val="center"/>
              <w:rPr>
                <w:rFonts w:eastAsia="Calibri"/>
                <w:b/>
                <w:sz w:val="22"/>
                <w:szCs w:val="22"/>
              </w:rPr>
            </w:pPr>
            <w:r>
              <w:rPr>
                <w:rFonts w:eastAsia="Calibri"/>
                <w:b/>
                <w:sz w:val="22"/>
                <w:szCs w:val="22"/>
              </w:rPr>
              <w:t>4</w:t>
            </w:r>
          </w:p>
        </w:tc>
      </w:tr>
      <w:tr w:rsidR="00EE562B" w:rsidRPr="00372F33" w14:paraId="31DEFBBB" w14:textId="77777777" w:rsidTr="004B7485">
        <w:tc>
          <w:tcPr>
            <w:tcW w:w="852" w:type="dxa"/>
          </w:tcPr>
          <w:p w14:paraId="2F06BBC6" w14:textId="7AACA9AA" w:rsidR="00EE562B" w:rsidRPr="00372F33" w:rsidRDefault="00EE562B" w:rsidP="00740F49">
            <w:pPr>
              <w:jc w:val="both"/>
              <w:rPr>
                <w:rFonts w:eastAsia="Calibri"/>
                <w:b/>
                <w:sz w:val="22"/>
                <w:szCs w:val="22"/>
              </w:rPr>
            </w:pPr>
            <w:r>
              <w:rPr>
                <w:rFonts w:eastAsia="Calibri"/>
                <w:b/>
                <w:sz w:val="22"/>
                <w:szCs w:val="22"/>
              </w:rPr>
              <w:t>5</w:t>
            </w:r>
            <w:r w:rsidR="00DB407D">
              <w:rPr>
                <w:rFonts w:eastAsia="Calibri"/>
                <w:b/>
                <w:sz w:val="22"/>
                <w:szCs w:val="22"/>
              </w:rPr>
              <w:t>9</w:t>
            </w:r>
            <w:r>
              <w:rPr>
                <w:rFonts w:eastAsia="Calibri"/>
                <w:b/>
                <w:sz w:val="22"/>
                <w:szCs w:val="22"/>
              </w:rPr>
              <w:t>.2.</w:t>
            </w:r>
          </w:p>
        </w:tc>
        <w:tc>
          <w:tcPr>
            <w:tcW w:w="6945" w:type="dxa"/>
          </w:tcPr>
          <w:p w14:paraId="305E64E3" w14:textId="77777777" w:rsidR="00EE562B" w:rsidRPr="00372F33" w:rsidRDefault="00EE562B" w:rsidP="00740F49">
            <w:pPr>
              <w:jc w:val="center"/>
              <w:rPr>
                <w:rFonts w:eastAsia="Calibri"/>
                <w:b/>
                <w:sz w:val="22"/>
                <w:szCs w:val="22"/>
              </w:rPr>
            </w:pPr>
            <w:r w:rsidRPr="00DC3F2F">
              <w:rPr>
                <w:rFonts w:eastAsia="Calibri"/>
                <w:b/>
                <w:sz w:val="22"/>
                <w:szCs w:val="22"/>
              </w:rPr>
              <w:t>Papildus punkti, ja Labiekārtošanas projekta ietvaros ir paredzēts veikt vairāk kā vienu no programmas ietvaros atbalstāmajām darbībām</w:t>
            </w:r>
          </w:p>
        </w:tc>
        <w:tc>
          <w:tcPr>
            <w:tcW w:w="2268" w:type="dxa"/>
          </w:tcPr>
          <w:p w14:paraId="305116A8" w14:textId="4D6D8150" w:rsidR="00EE562B" w:rsidRPr="00372F33" w:rsidRDefault="00AD510F" w:rsidP="00740F49">
            <w:pPr>
              <w:jc w:val="center"/>
              <w:rPr>
                <w:rFonts w:eastAsia="Calibri"/>
                <w:b/>
                <w:sz w:val="22"/>
                <w:szCs w:val="22"/>
              </w:rPr>
            </w:pPr>
            <w:r>
              <w:rPr>
                <w:rFonts w:eastAsia="Calibri"/>
                <w:b/>
                <w:sz w:val="22"/>
                <w:szCs w:val="22"/>
              </w:rPr>
              <w:t>5</w:t>
            </w:r>
          </w:p>
        </w:tc>
      </w:tr>
      <w:tr w:rsidR="00EE562B" w:rsidRPr="00372F33" w14:paraId="5D165EBD" w14:textId="77777777" w:rsidTr="004B7485">
        <w:tc>
          <w:tcPr>
            <w:tcW w:w="852" w:type="dxa"/>
          </w:tcPr>
          <w:p w14:paraId="526C0076" w14:textId="0EF31B11" w:rsidR="00EE562B" w:rsidRPr="00372F33" w:rsidRDefault="00EE562B" w:rsidP="00740F49">
            <w:pPr>
              <w:jc w:val="both"/>
              <w:rPr>
                <w:rFonts w:eastAsia="Calibri"/>
                <w:b/>
                <w:sz w:val="22"/>
                <w:szCs w:val="22"/>
              </w:rPr>
            </w:pPr>
            <w:r>
              <w:rPr>
                <w:rFonts w:eastAsia="Calibri"/>
                <w:b/>
                <w:sz w:val="22"/>
                <w:szCs w:val="22"/>
              </w:rPr>
              <w:t>5</w:t>
            </w:r>
            <w:r w:rsidR="00DB407D">
              <w:rPr>
                <w:rFonts w:eastAsia="Calibri"/>
                <w:b/>
                <w:sz w:val="22"/>
                <w:szCs w:val="22"/>
              </w:rPr>
              <w:t>9</w:t>
            </w:r>
            <w:r>
              <w:rPr>
                <w:rFonts w:eastAsia="Calibri"/>
                <w:b/>
                <w:sz w:val="22"/>
                <w:szCs w:val="22"/>
              </w:rPr>
              <w:t>.3.</w:t>
            </w:r>
          </w:p>
        </w:tc>
        <w:tc>
          <w:tcPr>
            <w:tcW w:w="6945" w:type="dxa"/>
          </w:tcPr>
          <w:p w14:paraId="145A8C4E" w14:textId="77777777" w:rsidR="00EE562B" w:rsidRPr="00372F33" w:rsidRDefault="00EE562B" w:rsidP="00740F49">
            <w:pPr>
              <w:jc w:val="center"/>
              <w:rPr>
                <w:rFonts w:eastAsia="Calibri"/>
                <w:b/>
                <w:sz w:val="22"/>
                <w:szCs w:val="22"/>
              </w:rPr>
            </w:pPr>
            <w:r w:rsidRPr="00DC3F2F">
              <w:rPr>
                <w:rFonts w:eastAsia="Calibri"/>
                <w:b/>
                <w:sz w:val="22"/>
                <w:szCs w:val="22"/>
              </w:rPr>
              <w:t>Projektus konkursam kopīgi iesniedza līdzfinansējuma saņēmēji, kuru īpašumā esošās teritorijas atrodas blakus un veido vienu pagalmu</w:t>
            </w:r>
          </w:p>
        </w:tc>
        <w:tc>
          <w:tcPr>
            <w:tcW w:w="2268" w:type="dxa"/>
          </w:tcPr>
          <w:p w14:paraId="70C55337" w14:textId="08721117" w:rsidR="00EE562B" w:rsidRPr="00372F33" w:rsidRDefault="00AD510F" w:rsidP="00740F49">
            <w:pPr>
              <w:jc w:val="center"/>
              <w:rPr>
                <w:rFonts w:eastAsia="Calibri"/>
                <w:b/>
                <w:sz w:val="22"/>
                <w:szCs w:val="22"/>
              </w:rPr>
            </w:pPr>
            <w:r>
              <w:rPr>
                <w:rFonts w:eastAsia="Calibri"/>
                <w:b/>
                <w:sz w:val="22"/>
                <w:szCs w:val="22"/>
              </w:rPr>
              <w:t>8</w:t>
            </w:r>
          </w:p>
        </w:tc>
      </w:tr>
      <w:tr w:rsidR="00EE562B" w:rsidRPr="00372F33" w14:paraId="10F6C98B" w14:textId="77777777" w:rsidTr="004B7485">
        <w:tc>
          <w:tcPr>
            <w:tcW w:w="852" w:type="dxa"/>
          </w:tcPr>
          <w:p w14:paraId="3E3D58F2" w14:textId="107CC6F9" w:rsidR="00EE562B" w:rsidRPr="00372F33" w:rsidRDefault="00EE562B" w:rsidP="00740F49">
            <w:pPr>
              <w:jc w:val="both"/>
              <w:rPr>
                <w:rFonts w:eastAsia="Calibri"/>
                <w:b/>
                <w:sz w:val="22"/>
                <w:szCs w:val="22"/>
              </w:rPr>
            </w:pPr>
            <w:r>
              <w:rPr>
                <w:rFonts w:eastAsia="Calibri"/>
                <w:b/>
                <w:sz w:val="22"/>
                <w:szCs w:val="22"/>
              </w:rPr>
              <w:t>5</w:t>
            </w:r>
            <w:r w:rsidR="00DB407D">
              <w:rPr>
                <w:rFonts w:eastAsia="Calibri"/>
                <w:b/>
                <w:sz w:val="22"/>
                <w:szCs w:val="22"/>
              </w:rPr>
              <w:t>9</w:t>
            </w:r>
            <w:r>
              <w:rPr>
                <w:rFonts w:eastAsia="Calibri"/>
                <w:b/>
                <w:sz w:val="22"/>
                <w:szCs w:val="22"/>
              </w:rPr>
              <w:t>.4.</w:t>
            </w:r>
          </w:p>
        </w:tc>
        <w:tc>
          <w:tcPr>
            <w:tcW w:w="6945" w:type="dxa"/>
          </w:tcPr>
          <w:p w14:paraId="5289FF0D" w14:textId="2A220823" w:rsidR="00EE562B" w:rsidRPr="00372F33" w:rsidRDefault="00EE562B" w:rsidP="00740F49">
            <w:pPr>
              <w:jc w:val="center"/>
              <w:rPr>
                <w:rFonts w:eastAsia="Calibri"/>
                <w:b/>
                <w:sz w:val="22"/>
                <w:szCs w:val="22"/>
              </w:rPr>
            </w:pPr>
            <w:r>
              <w:rPr>
                <w:rFonts w:eastAsia="Calibri"/>
                <w:b/>
                <w:sz w:val="22"/>
                <w:szCs w:val="22"/>
              </w:rPr>
              <w:t>Papildus punkti, ja labiekārtošanas projekta ietvaros, papildus atbalstāmajām darbībām, ir paredzēts veikt teritorijas apzaļumošanas</w:t>
            </w:r>
            <w:r w:rsidR="00A76B57">
              <w:rPr>
                <w:rFonts w:eastAsia="Calibri"/>
                <w:b/>
                <w:sz w:val="22"/>
                <w:szCs w:val="22"/>
              </w:rPr>
              <w:t xml:space="preserve"> (kokaugu apstādījumi)</w:t>
            </w:r>
            <w:r>
              <w:rPr>
                <w:rFonts w:eastAsia="Calibri"/>
                <w:b/>
                <w:sz w:val="22"/>
                <w:szCs w:val="22"/>
              </w:rPr>
              <w:t xml:space="preserve"> darbus</w:t>
            </w:r>
          </w:p>
        </w:tc>
        <w:tc>
          <w:tcPr>
            <w:tcW w:w="2268" w:type="dxa"/>
          </w:tcPr>
          <w:p w14:paraId="130A65F9" w14:textId="77777777" w:rsidR="00EE562B" w:rsidRPr="00372F33" w:rsidRDefault="00EE562B" w:rsidP="00740F49">
            <w:pPr>
              <w:jc w:val="center"/>
              <w:rPr>
                <w:rFonts w:eastAsia="Calibri"/>
                <w:b/>
                <w:sz w:val="22"/>
                <w:szCs w:val="22"/>
              </w:rPr>
            </w:pPr>
            <w:r>
              <w:rPr>
                <w:rFonts w:eastAsia="Calibri"/>
                <w:b/>
                <w:sz w:val="22"/>
                <w:szCs w:val="22"/>
              </w:rPr>
              <w:t>4</w:t>
            </w:r>
          </w:p>
        </w:tc>
      </w:tr>
      <w:tr w:rsidR="00EE562B" w:rsidRPr="00372F33" w14:paraId="45BE1136" w14:textId="77777777" w:rsidTr="004B7485">
        <w:tc>
          <w:tcPr>
            <w:tcW w:w="852" w:type="dxa"/>
          </w:tcPr>
          <w:p w14:paraId="2DECD98A" w14:textId="322CD86C" w:rsidR="00EE562B" w:rsidRPr="00372F33" w:rsidRDefault="00EE562B" w:rsidP="00740F49">
            <w:pPr>
              <w:jc w:val="both"/>
              <w:rPr>
                <w:rFonts w:eastAsia="Calibri"/>
                <w:b/>
                <w:sz w:val="22"/>
                <w:szCs w:val="22"/>
              </w:rPr>
            </w:pPr>
            <w:r>
              <w:rPr>
                <w:rFonts w:eastAsia="Calibri"/>
                <w:b/>
                <w:sz w:val="22"/>
                <w:szCs w:val="22"/>
              </w:rPr>
              <w:t>5</w:t>
            </w:r>
            <w:r w:rsidR="00DB407D">
              <w:rPr>
                <w:rFonts w:eastAsia="Calibri"/>
                <w:b/>
                <w:sz w:val="22"/>
                <w:szCs w:val="22"/>
              </w:rPr>
              <w:t>9</w:t>
            </w:r>
            <w:r>
              <w:rPr>
                <w:rFonts w:eastAsia="Calibri"/>
                <w:b/>
                <w:sz w:val="22"/>
                <w:szCs w:val="22"/>
              </w:rPr>
              <w:t>.5.</w:t>
            </w:r>
          </w:p>
        </w:tc>
        <w:tc>
          <w:tcPr>
            <w:tcW w:w="6945" w:type="dxa"/>
          </w:tcPr>
          <w:p w14:paraId="72624E0F" w14:textId="77777777" w:rsidR="00EE562B" w:rsidRPr="00372F33" w:rsidRDefault="00EE562B" w:rsidP="00740F49">
            <w:pPr>
              <w:jc w:val="center"/>
              <w:rPr>
                <w:rFonts w:eastAsia="Calibri"/>
                <w:b/>
                <w:sz w:val="22"/>
                <w:szCs w:val="22"/>
              </w:rPr>
            </w:pPr>
            <w:r>
              <w:rPr>
                <w:rFonts w:eastAsia="Calibri"/>
                <w:b/>
                <w:sz w:val="22"/>
                <w:szCs w:val="22"/>
              </w:rPr>
              <w:t>Papildus punkti, ja projekta ietvaros labiekārtojamā teritorija ir redzama no publiskās ārtelpas</w:t>
            </w:r>
          </w:p>
        </w:tc>
        <w:tc>
          <w:tcPr>
            <w:tcW w:w="2268" w:type="dxa"/>
          </w:tcPr>
          <w:p w14:paraId="405987DD" w14:textId="77777777" w:rsidR="00EE562B" w:rsidRPr="00372F33" w:rsidRDefault="00EE562B" w:rsidP="00740F49">
            <w:pPr>
              <w:jc w:val="center"/>
              <w:rPr>
                <w:rFonts w:eastAsia="Calibri"/>
                <w:b/>
                <w:sz w:val="22"/>
                <w:szCs w:val="22"/>
              </w:rPr>
            </w:pPr>
            <w:r>
              <w:rPr>
                <w:rFonts w:eastAsia="Calibri"/>
                <w:b/>
                <w:sz w:val="22"/>
                <w:szCs w:val="22"/>
              </w:rPr>
              <w:t>3</w:t>
            </w:r>
          </w:p>
        </w:tc>
      </w:tr>
    </w:tbl>
    <w:p w14:paraId="6DAA883D" w14:textId="77777777" w:rsidR="00395932" w:rsidRDefault="00395932" w:rsidP="00395932">
      <w:pPr>
        <w:pStyle w:val="Sarakstarindkopa"/>
        <w:shd w:val="clear" w:color="auto" w:fill="FFFFFF"/>
        <w:ind w:left="360"/>
        <w:jc w:val="both"/>
        <w:rPr>
          <w:bCs/>
          <w:color w:val="000000" w:themeColor="text1"/>
          <w:sz w:val="26"/>
          <w:szCs w:val="26"/>
          <w:lang w:val="lv-LV"/>
        </w:rPr>
      </w:pPr>
    </w:p>
    <w:p w14:paraId="493E847B" w14:textId="097D831D" w:rsidR="00395932" w:rsidRDefault="00395932" w:rsidP="00395932">
      <w:pPr>
        <w:pStyle w:val="Sarakstarindkopa"/>
        <w:numPr>
          <w:ilvl w:val="0"/>
          <w:numId w:val="1"/>
        </w:numPr>
        <w:shd w:val="clear" w:color="auto" w:fill="FFFFFF"/>
        <w:jc w:val="both"/>
        <w:rPr>
          <w:bCs/>
          <w:color w:val="000000" w:themeColor="text1"/>
          <w:sz w:val="26"/>
          <w:szCs w:val="26"/>
          <w:lang w:val="lv-LV"/>
        </w:rPr>
      </w:pPr>
      <w:r>
        <w:rPr>
          <w:bCs/>
          <w:color w:val="000000" w:themeColor="text1"/>
          <w:sz w:val="26"/>
          <w:szCs w:val="26"/>
          <w:lang w:val="lv-LV"/>
        </w:rPr>
        <w:t xml:space="preserve"> </w:t>
      </w:r>
      <w:r w:rsidRPr="00E95E1B">
        <w:rPr>
          <w:bCs/>
          <w:color w:val="000000" w:themeColor="text1"/>
          <w:sz w:val="26"/>
          <w:szCs w:val="26"/>
          <w:lang w:val="lv-LV"/>
        </w:rPr>
        <w:t xml:space="preserve">Komisija novērtē pieļaujamos projektus saskaņā ar Nolikuma </w:t>
      </w:r>
      <w:r w:rsidR="0080664B">
        <w:rPr>
          <w:bCs/>
          <w:color w:val="000000" w:themeColor="text1"/>
          <w:sz w:val="26"/>
          <w:szCs w:val="26"/>
          <w:lang w:val="lv-LV"/>
        </w:rPr>
        <w:t>5</w:t>
      </w:r>
      <w:r w:rsidR="00AD510F">
        <w:rPr>
          <w:bCs/>
          <w:color w:val="000000" w:themeColor="text1"/>
          <w:sz w:val="26"/>
          <w:szCs w:val="26"/>
          <w:lang w:val="lv-LV"/>
        </w:rPr>
        <w:t>9</w:t>
      </w:r>
      <w:r w:rsidRPr="00E95E1B">
        <w:rPr>
          <w:bCs/>
          <w:color w:val="000000" w:themeColor="text1"/>
          <w:sz w:val="26"/>
          <w:szCs w:val="26"/>
          <w:lang w:val="lv-LV"/>
        </w:rPr>
        <w:t xml:space="preserve">. punktā noteiktajiem kritērijiem un nosaka punktu skaitu, sarindojot </w:t>
      </w:r>
      <w:r w:rsidR="005D2B3A">
        <w:rPr>
          <w:bCs/>
          <w:color w:val="000000" w:themeColor="text1"/>
          <w:sz w:val="26"/>
          <w:szCs w:val="26"/>
          <w:lang w:val="lv-LV"/>
        </w:rPr>
        <w:t>tos</w:t>
      </w:r>
      <w:r w:rsidRPr="00E95E1B">
        <w:rPr>
          <w:bCs/>
          <w:color w:val="000000" w:themeColor="text1"/>
          <w:sz w:val="26"/>
          <w:szCs w:val="26"/>
          <w:lang w:val="lv-LV"/>
        </w:rPr>
        <w:t xml:space="preserve"> kopējā sarakstā un sakārtojot dilstošā secībā atbilstoši piešķirtajam punktu skaitam, norādot katram projektam apstiprināmo </w:t>
      </w:r>
      <w:r>
        <w:rPr>
          <w:bCs/>
          <w:color w:val="000000" w:themeColor="text1"/>
          <w:sz w:val="26"/>
          <w:szCs w:val="26"/>
          <w:lang w:val="lv-LV"/>
        </w:rPr>
        <w:t>Līdzfinansējuma</w:t>
      </w:r>
      <w:r w:rsidRPr="00E95E1B">
        <w:rPr>
          <w:bCs/>
          <w:color w:val="000000" w:themeColor="text1"/>
          <w:sz w:val="26"/>
          <w:szCs w:val="26"/>
          <w:lang w:val="lv-LV"/>
        </w:rPr>
        <w:t xml:space="preserve"> summu. Komisijai apstiprinot projektu, priekšroka ir </w:t>
      </w:r>
      <w:r w:rsidR="005D2B3A">
        <w:rPr>
          <w:bCs/>
          <w:color w:val="000000" w:themeColor="text1"/>
          <w:sz w:val="26"/>
          <w:szCs w:val="26"/>
          <w:lang w:val="lv-LV"/>
        </w:rPr>
        <w:t>tam</w:t>
      </w:r>
      <w:r w:rsidRPr="00E95E1B">
        <w:rPr>
          <w:bCs/>
          <w:color w:val="000000" w:themeColor="text1"/>
          <w:sz w:val="26"/>
          <w:szCs w:val="26"/>
          <w:lang w:val="lv-LV"/>
        </w:rPr>
        <w:t xml:space="preserve"> projektam, kurš ir novērtēts ar vislielāko punktu skaitu.</w:t>
      </w:r>
    </w:p>
    <w:p w14:paraId="7E6D31E1" w14:textId="77777777" w:rsidR="00395932" w:rsidRDefault="00395932" w:rsidP="00395932">
      <w:pPr>
        <w:pStyle w:val="Sarakstarindkopa"/>
        <w:numPr>
          <w:ilvl w:val="0"/>
          <w:numId w:val="1"/>
        </w:numPr>
        <w:shd w:val="clear" w:color="auto" w:fill="FFFFFF"/>
        <w:jc w:val="both"/>
        <w:rPr>
          <w:bCs/>
          <w:color w:val="000000" w:themeColor="text1"/>
          <w:sz w:val="26"/>
          <w:szCs w:val="26"/>
          <w:lang w:val="lv-LV"/>
        </w:rPr>
      </w:pPr>
      <w:r>
        <w:rPr>
          <w:bCs/>
          <w:color w:val="000000" w:themeColor="text1"/>
          <w:sz w:val="26"/>
          <w:szCs w:val="26"/>
          <w:lang w:val="lv-LV"/>
        </w:rPr>
        <w:t>Komisija noraida pieļaujamo projektu, ja tā līdzfinansēšanai nepietiek 2023. gada budžetā piešķirtā finansējuma.</w:t>
      </w:r>
    </w:p>
    <w:p w14:paraId="3E1F84B7" w14:textId="2F1BB5AB" w:rsidR="00395932" w:rsidRDefault="00395932" w:rsidP="00395932">
      <w:pPr>
        <w:pStyle w:val="Sarakstarindkopa"/>
        <w:numPr>
          <w:ilvl w:val="0"/>
          <w:numId w:val="1"/>
        </w:numPr>
        <w:shd w:val="clear" w:color="auto" w:fill="FFFFFF"/>
        <w:jc w:val="both"/>
        <w:rPr>
          <w:bCs/>
          <w:color w:val="000000" w:themeColor="text1"/>
          <w:sz w:val="26"/>
          <w:szCs w:val="26"/>
          <w:lang w:val="lv-LV"/>
        </w:rPr>
      </w:pPr>
      <w:r w:rsidRPr="00E95E1B">
        <w:rPr>
          <w:bCs/>
          <w:color w:val="000000" w:themeColor="text1"/>
          <w:sz w:val="26"/>
          <w:szCs w:val="26"/>
          <w:lang w:val="lv-LV"/>
        </w:rPr>
        <w:t xml:space="preserve">Komisija apstiprina projektu bez nosacījumiem, ja attiecināmo izmaksu aprēķinā vai pieprasītās </w:t>
      </w:r>
      <w:r>
        <w:rPr>
          <w:bCs/>
          <w:color w:val="000000" w:themeColor="text1"/>
          <w:sz w:val="26"/>
          <w:szCs w:val="26"/>
          <w:lang w:val="lv-LV"/>
        </w:rPr>
        <w:t>Līdzfinansējuma</w:t>
      </w:r>
      <w:r w:rsidRPr="00E95E1B">
        <w:rPr>
          <w:bCs/>
          <w:color w:val="000000" w:themeColor="text1"/>
          <w:sz w:val="26"/>
          <w:szCs w:val="26"/>
          <w:lang w:val="lv-LV"/>
        </w:rPr>
        <w:t xml:space="preserve"> summas aprēķinā nav aritmētisko kļūdu</w:t>
      </w:r>
      <w:r>
        <w:rPr>
          <w:bCs/>
          <w:color w:val="000000" w:themeColor="text1"/>
          <w:sz w:val="26"/>
          <w:szCs w:val="26"/>
          <w:lang w:val="lv-LV"/>
        </w:rPr>
        <w:t>.</w:t>
      </w:r>
    </w:p>
    <w:p w14:paraId="5A33439C" w14:textId="55153B8F" w:rsidR="00395932" w:rsidRDefault="00395932" w:rsidP="00395932">
      <w:pPr>
        <w:pStyle w:val="Sarakstarindkopa"/>
        <w:numPr>
          <w:ilvl w:val="0"/>
          <w:numId w:val="1"/>
        </w:numPr>
        <w:shd w:val="clear" w:color="auto" w:fill="FFFFFF"/>
        <w:jc w:val="both"/>
        <w:rPr>
          <w:bCs/>
          <w:color w:val="000000" w:themeColor="text1"/>
          <w:sz w:val="26"/>
          <w:szCs w:val="26"/>
          <w:lang w:val="lv-LV"/>
        </w:rPr>
      </w:pPr>
      <w:r w:rsidRPr="00E95E1B">
        <w:rPr>
          <w:bCs/>
          <w:color w:val="000000" w:themeColor="text1"/>
          <w:sz w:val="26"/>
          <w:szCs w:val="26"/>
          <w:lang w:val="lv-LV"/>
        </w:rPr>
        <w:t>Komisija apstiprina projektu ar nosacījumiem, ja:</w:t>
      </w:r>
    </w:p>
    <w:p w14:paraId="7BB59D6C" w14:textId="2FF0ABF9" w:rsidR="00395932" w:rsidRDefault="00395932" w:rsidP="00395932">
      <w:pPr>
        <w:pStyle w:val="Sarakstarindkopa"/>
        <w:numPr>
          <w:ilvl w:val="1"/>
          <w:numId w:val="1"/>
        </w:numPr>
        <w:shd w:val="clear" w:color="auto" w:fill="FFFFFF"/>
        <w:tabs>
          <w:tab w:val="left" w:pos="993"/>
        </w:tabs>
        <w:jc w:val="both"/>
        <w:rPr>
          <w:bCs/>
          <w:color w:val="000000" w:themeColor="text1"/>
          <w:sz w:val="26"/>
          <w:szCs w:val="26"/>
          <w:lang w:val="lv-LV"/>
        </w:rPr>
      </w:pPr>
      <w:r w:rsidRPr="00E033EE">
        <w:rPr>
          <w:bCs/>
          <w:color w:val="000000" w:themeColor="text1"/>
          <w:sz w:val="26"/>
          <w:szCs w:val="26"/>
          <w:lang w:val="lv-LV"/>
        </w:rPr>
        <w:t xml:space="preserve">attiecināmo izmaksu aprēķinā vai pieprasītā </w:t>
      </w:r>
      <w:r>
        <w:rPr>
          <w:bCs/>
          <w:color w:val="000000" w:themeColor="text1"/>
          <w:sz w:val="26"/>
          <w:szCs w:val="26"/>
          <w:lang w:val="lv-LV"/>
        </w:rPr>
        <w:t>Līdzfinansējuma</w:t>
      </w:r>
      <w:r w:rsidRPr="00E033EE">
        <w:rPr>
          <w:bCs/>
          <w:color w:val="000000" w:themeColor="text1"/>
          <w:sz w:val="26"/>
          <w:szCs w:val="26"/>
          <w:lang w:val="lv-LV"/>
        </w:rPr>
        <w:t xml:space="preserve"> summas aprēķinā ir aritmētiskās kļūdas;</w:t>
      </w:r>
    </w:p>
    <w:p w14:paraId="535B4BBB" w14:textId="1A9E3AAB" w:rsidR="00395932" w:rsidRPr="0082376D" w:rsidRDefault="00395932" w:rsidP="00395932">
      <w:pPr>
        <w:pStyle w:val="Sarakstarindkopa"/>
        <w:numPr>
          <w:ilvl w:val="1"/>
          <w:numId w:val="1"/>
        </w:numPr>
        <w:shd w:val="clear" w:color="auto" w:fill="FFFFFF"/>
        <w:tabs>
          <w:tab w:val="left" w:pos="993"/>
        </w:tabs>
        <w:jc w:val="both"/>
        <w:rPr>
          <w:bCs/>
          <w:color w:val="000000" w:themeColor="text1"/>
          <w:sz w:val="26"/>
          <w:szCs w:val="26"/>
          <w:lang w:val="lv-LV"/>
        </w:rPr>
      </w:pPr>
      <w:proofErr w:type="spellStart"/>
      <w:r w:rsidRPr="00395932">
        <w:rPr>
          <w:bCs/>
          <w:color w:val="000000" w:themeColor="text1"/>
          <w:sz w:val="26"/>
          <w:szCs w:val="26"/>
        </w:rPr>
        <w:t>projekta</w:t>
      </w:r>
      <w:proofErr w:type="spellEnd"/>
      <w:r w:rsidRPr="00395932">
        <w:rPr>
          <w:bCs/>
          <w:color w:val="000000" w:themeColor="text1"/>
          <w:sz w:val="26"/>
          <w:szCs w:val="26"/>
        </w:rPr>
        <w:t xml:space="preserve"> </w:t>
      </w:r>
      <w:proofErr w:type="spellStart"/>
      <w:r w:rsidRPr="00395932">
        <w:rPr>
          <w:bCs/>
          <w:color w:val="000000" w:themeColor="text1"/>
          <w:sz w:val="26"/>
          <w:szCs w:val="26"/>
        </w:rPr>
        <w:t>Tāmē</w:t>
      </w:r>
      <w:proofErr w:type="spellEnd"/>
      <w:r w:rsidRPr="00395932">
        <w:rPr>
          <w:bCs/>
          <w:color w:val="000000" w:themeColor="text1"/>
          <w:sz w:val="26"/>
          <w:szCs w:val="26"/>
        </w:rPr>
        <w:t xml:space="preserve"> </w:t>
      </w:r>
      <w:proofErr w:type="spellStart"/>
      <w:r w:rsidRPr="00395932">
        <w:rPr>
          <w:bCs/>
          <w:color w:val="000000" w:themeColor="text1"/>
          <w:sz w:val="26"/>
          <w:szCs w:val="26"/>
        </w:rPr>
        <w:t>ir</w:t>
      </w:r>
      <w:proofErr w:type="spellEnd"/>
      <w:r w:rsidRPr="00395932">
        <w:rPr>
          <w:bCs/>
          <w:color w:val="000000" w:themeColor="text1"/>
          <w:sz w:val="26"/>
          <w:szCs w:val="26"/>
        </w:rPr>
        <w:t xml:space="preserve"> </w:t>
      </w:r>
      <w:proofErr w:type="spellStart"/>
      <w:r w:rsidRPr="00395932">
        <w:rPr>
          <w:bCs/>
          <w:color w:val="000000" w:themeColor="text1"/>
          <w:sz w:val="26"/>
          <w:szCs w:val="26"/>
        </w:rPr>
        <w:t>konstatētas</w:t>
      </w:r>
      <w:proofErr w:type="spellEnd"/>
      <w:r w:rsidRPr="00395932">
        <w:rPr>
          <w:bCs/>
          <w:color w:val="000000" w:themeColor="text1"/>
          <w:sz w:val="26"/>
          <w:szCs w:val="26"/>
        </w:rPr>
        <w:t xml:space="preserve"> </w:t>
      </w:r>
      <w:proofErr w:type="spellStart"/>
      <w:r w:rsidRPr="00395932">
        <w:rPr>
          <w:bCs/>
          <w:color w:val="000000" w:themeColor="text1"/>
          <w:sz w:val="26"/>
          <w:szCs w:val="26"/>
        </w:rPr>
        <w:t>neattiecināmās</w:t>
      </w:r>
      <w:proofErr w:type="spellEnd"/>
      <w:r w:rsidRPr="00395932">
        <w:rPr>
          <w:bCs/>
          <w:color w:val="000000" w:themeColor="text1"/>
          <w:sz w:val="26"/>
          <w:szCs w:val="26"/>
        </w:rPr>
        <w:t xml:space="preserve"> </w:t>
      </w:r>
      <w:proofErr w:type="spellStart"/>
      <w:r w:rsidRPr="00395932">
        <w:rPr>
          <w:bCs/>
          <w:color w:val="000000" w:themeColor="text1"/>
          <w:sz w:val="26"/>
          <w:szCs w:val="26"/>
        </w:rPr>
        <w:t>izmaksas</w:t>
      </w:r>
      <w:proofErr w:type="spellEnd"/>
      <w:r w:rsidRPr="00395932">
        <w:rPr>
          <w:bCs/>
          <w:color w:val="000000" w:themeColor="text1"/>
          <w:sz w:val="26"/>
          <w:szCs w:val="26"/>
        </w:rPr>
        <w:t>.</w:t>
      </w:r>
    </w:p>
    <w:p w14:paraId="433D6320" w14:textId="1A87BB8F" w:rsidR="0082376D" w:rsidRPr="0082376D" w:rsidRDefault="0082376D" w:rsidP="0082376D">
      <w:pPr>
        <w:pStyle w:val="Sarakstarindkopa"/>
        <w:numPr>
          <w:ilvl w:val="0"/>
          <w:numId w:val="1"/>
        </w:numPr>
        <w:shd w:val="clear" w:color="auto" w:fill="FFFFFF"/>
        <w:tabs>
          <w:tab w:val="left" w:pos="993"/>
        </w:tabs>
        <w:jc w:val="both"/>
        <w:rPr>
          <w:bCs/>
          <w:color w:val="000000" w:themeColor="text1"/>
          <w:sz w:val="26"/>
          <w:szCs w:val="26"/>
          <w:lang w:val="lv-LV"/>
        </w:rPr>
      </w:pPr>
      <w:r w:rsidRPr="0082376D">
        <w:rPr>
          <w:sz w:val="26"/>
          <w:szCs w:val="26"/>
          <w:lang w:val="lv-LV"/>
        </w:rPr>
        <w:t>Līdzfinansējums tiek izlietots un izmaksāts saskaņā ar Līgumu. Līguma paraugs par apstiprināta Labiekārtošanas projekta īstenošanu ir pievienot</w:t>
      </w:r>
      <w:r>
        <w:rPr>
          <w:sz w:val="26"/>
          <w:szCs w:val="26"/>
          <w:lang w:val="lv-LV"/>
        </w:rPr>
        <w:t>s</w:t>
      </w:r>
      <w:r w:rsidRPr="0082376D">
        <w:rPr>
          <w:sz w:val="26"/>
          <w:szCs w:val="26"/>
          <w:lang w:val="lv-LV"/>
        </w:rPr>
        <w:t xml:space="preserve"> Nolikumam kā </w:t>
      </w:r>
      <w:r w:rsidRPr="0082376D">
        <w:rPr>
          <w:bCs/>
          <w:sz w:val="26"/>
          <w:szCs w:val="26"/>
          <w:lang w:val="lv-LV"/>
        </w:rPr>
        <w:t xml:space="preserve">pielikums </w:t>
      </w:r>
      <w:r w:rsidRPr="0082376D">
        <w:rPr>
          <w:sz w:val="26"/>
          <w:szCs w:val="26"/>
          <w:lang w:val="lv-LV"/>
        </w:rPr>
        <w:t>Nr. 11.</w:t>
      </w:r>
    </w:p>
    <w:p w14:paraId="592FF7D5" w14:textId="20438876" w:rsidR="00395932" w:rsidRDefault="00395932" w:rsidP="00AC7CDD">
      <w:pPr>
        <w:shd w:val="clear" w:color="auto" w:fill="FFFFFF"/>
        <w:jc w:val="both"/>
        <w:rPr>
          <w:color w:val="000000" w:themeColor="text1"/>
          <w:sz w:val="26"/>
          <w:szCs w:val="26"/>
        </w:rPr>
      </w:pPr>
    </w:p>
    <w:p w14:paraId="39485081" w14:textId="6694E68A" w:rsidR="00395932" w:rsidRPr="00EF723A" w:rsidRDefault="006F1C77" w:rsidP="006F1C77">
      <w:pPr>
        <w:shd w:val="clear" w:color="auto" w:fill="FFFFFF"/>
        <w:ind w:right="284" w:firstLine="284"/>
        <w:jc w:val="center"/>
        <w:rPr>
          <w:b/>
          <w:color w:val="000000" w:themeColor="text1"/>
          <w:sz w:val="26"/>
          <w:szCs w:val="26"/>
        </w:rPr>
      </w:pPr>
      <w:r>
        <w:rPr>
          <w:b/>
          <w:color w:val="000000" w:themeColor="text1"/>
          <w:sz w:val="26"/>
          <w:szCs w:val="26"/>
        </w:rPr>
        <w:t>VII</w:t>
      </w:r>
      <w:r w:rsidR="00395932" w:rsidRPr="00EF723A">
        <w:rPr>
          <w:b/>
          <w:color w:val="000000" w:themeColor="text1"/>
          <w:sz w:val="26"/>
          <w:szCs w:val="26"/>
        </w:rPr>
        <w:t xml:space="preserve">. Noteikumi </w:t>
      </w:r>
      <w:r w:rsidR="00395932" w:rsidRPr="00EF723A">
        <w:rPr>
          <w:b/>
          <w:i/>
          <w:color w:val="000000" w:themeColor="text1"/>
          <w:sz w:val="26"/>
          <w:szCs w:val="26"/>
        </w:rPr>
        <w:t>de minimis</w:t>
      </w:r>
      <w:r w:rsidR="00395932" w:rsidRPr="00EF723A">
        <w:rPr>
          <w:b/>
          <w:color w:val="000000" w:themeColor="text1"/>
          <w:sz w:val="26"/>
          <w:szCs w:val="26"/>
        </w:rPr>
        <w:t xml:space="preserve"> valsts atbalsta piešķiršanai</w:t>
      </w:r>
      <w:r w:rsidR="00395932">
        <w:rPr>
          <w:b/>
          <w:color w:val="000000" w:themeColor="text1"/>
          <w:sz w:val="26"/>
          <w:szCs w:val="26"/>
        </w:rPr>
        <w:t xml:space="preserve"> Labiekārtošanas projektam</w:t>
      </w:r>
    </w:p>
    <w:p w14:paraId="2645400E" w14:textId="77777777" w:rsidR="00395932" w:rsidRPr="00EF723A" w:rsidRDefault="00395932" w:rsidP="00395932">
      <w:pPr>
        <w:shd w:val="clear" w:color="auto" w:fill="FFFFFF"/>
        <w:jc w:val="both"/>
        <w:rPr>
          <w:color w:val="000000" w:themeColor="text1"/>
          <w:sz w:val="26"/>
          <w:szCs w:val="26"/>
        </w:rPr>
      </w:pPr>
    </w:p>
    <w:p w14:paraId="49B70EBC" w14:textId="77777777" w:rsidR="00395932" w:rsidRPr="00EF723A" w:rsidRDefault="00395932" w:rsidP="00395932">
      <w:pPr>
        <w:pStyle w:val="Sarakstarindkopa"/>
        <w:numPr>
          <w:ilvl w:val="0"/>
          <w:numId w:val="1"/>
        </w:numPr>
        <w:shd w:val="clear" w:color="auto" w:fill="FFFFFF"/>
        <w:jc w:val="both"/>
        <w:rPr>
          <w:bCs/>
          <w:sz w:val="26"/>
          <w:szCs w:val="26"/>
          <w:lang w:val="lv-LV"/>
        </w:rPr>
      </w:pPr>
      <w:r w:rsidRPr="00EF723A">
        <w:rPr>
          <w:sz w:val="26"/>
          <w:szCs w:val="26"/>
          <w:lang w:val="lv-LV"/>
        </w:rPr>
        <w:t xml:space="preserve">Komisija lemj par līdzfinansējuma piešķiršanu saimnieciskās darbības veicējam valsts atbalsta veidā </w:t>
      </w:r>
      <w:r w:rsidRPr="00EF723A">
        <w:rPr>
          <w:bCs/>
          <w:sz w:val="26"/>
          <w:szCs w:val="26"/>
          <w:lang w:val="lv-LV"/>
        </w:rPr>
        <w:t>saskaņā ar Regulu.</w:t>
      </w:r>
    </w:p>
    <w:p w14:paraId="0EBD1E3D" w14:textId="77777777" w:rsidR="00395932" w:rsidRPr="00EF723A" w:rsidRDefault="00395932" w:rsidP="00395932">
      <w:pPr>
        <w:pStyle w:val="Sarakstarindkopa"/>
        <w:numPr>
          <w:ilvl w:val="0"/>
          <w:numId w:val="1"/>
        </w:numPr>
        <w:shd w:val="clear" w:color="auto" w:fill="FFFFFF"/>
        <w:jc w:val="both"/>
        <w:rPr>
          <w:bCs/>
          <w:sz w:val="26"/>
          <w:szCs w:val="26"/>
          <w:lang w:val="lv-LV"/>
        </w:rPr>
      </w:pPr>
      <w:r w:rsidRPr="00EF723A">
        <w:rPr>
          <w:bCs/>
          <w:sz w:val="26"/>
          <w:szCs w:val="26"/>
          <w:lang w:val="lv-LV"/>
        </w:rPr>
        <w:t>Lemjot par līdzfinansējuma piešķiršanu valsts atbals</w:t>
      </w:r>
      <w:r>
        <w:rPr>
          <w:bCs/>
          <w:sz w:val="26"/>
          <w:szCs w:val="26"/>
          <w:lang w:val="lv-LV"/>
        </w:rPr>
        <w:t xml:space="preserve">ta veidā, Komisija ievēro šādus </w:t>
      </w:r>
      <w:r w:rsidRPr="00EF723A">
        <w:rPr>
          <w:bCs/>
          <w:sz w:val="26"/>
          <w:szCs w:val="26"/>
          <w:lang w:val="lv-LV"/>
        </w:rPr>
        <w:t>nosacījumus:</w:t>
      </w:r>
    </w:p>
    <w:p w14:paraId="083DB8C5" w14:textId="77777777" w:rsidR="00395932" w:rsidRPr="00EF723A" w:rsidRDefault="00395932" w:rsidP="000A7F7A">
      <w:pPr>
        <w:pStyle w:val="Sarakstarindkopa"/>
        <w:numPr>
          <w:ilvl w:val="1"/>
          <w:numId w:val="1"/>
        </w:numPr>
        <w:shd w:val="clear" w:color="auto" w:fill="FFFFFF"/>
        <w:tabs>
          <w:tab w:val="left" w:pos="1134"/>
        </w:tabs>
        <w:jc w:val="both"/>
        <w:rPr>
          <w:bCs/>
          <w:sz w:val="26"/>
          <w:szCs w:val="26"/>
          <w:lang w:val="lv-LV"/>
        </w:rPr>
      </w:pPr>
      <w:r w:rsidRPr="00EF723A">
        <w:rPr>
          <w:bCs/>
          <w:i/>
          <w:sz w:val="26"/>
          <w:szCs w:val="26"/>
          <w:lang w:val="lv-LV"/>
        </w:rPr>
        <w:t>de minimis</w:t>
      </w:r>
      <w:r w:rsidRPr="00EF723A">
        <w:rPr>
          <w:bCs/>
          <w:sz w:val="26"/>
          <w:szCs w:val="26"/>
          <w:lang w:val="lv-LV"/>
        </w:rPr>
        <w:t xml:space="preserve"> atbalstu piešķir, ievērojot Regulas 1. panta 1. punktā minētos nozares un darbības ierobežojumus;</w:t>
      </w:r>
    </w:p>
    <w:p w14:paraId="42E6104B" w14:textId="77777777" w:rsidR="00395932" w:rsidRPr="00EF723A" w:rsidRDefault="00395932" w:rsidP="000A7F7A">
      <w:pPr>
        <w:pStyle w:val="Sarakstarindkopa"/>
        <w:numPr>
          <w:ilvl w:val="1"/>
          <w:numId w:val="1"/>
        </w:numPr>
        <w:shd w:val="clear" w:color="auto" w:fill="FFFFFF"/>
        <w:tabs>
          <w:tab w:val="left" w:pos="1134"/>
        </w:tabs>
        <w:jc w:val="both"/>
        <w:rPr>
          <w:bCs/>
          <w:sz w:val="26"/>
          <w:szCs w:val="26"/>
          <w:lang w:val="lv-LV"/>
        </w:rPr>
      </w:pPr>
      <w:r w:rsidRPr="00EF723A">
        <w:rPr>
          <w:sz w:val="26"/>
          <w:szCs w:val="26"/>
          <w:lang w:val="lv-LV"/>
        </w:rPr>
        <w:lastRenderedPageBreak/>
        <w:t>saimnieciskās darbības veicējs tiek vērtēts viena vienota uzņēmuma līmenī. Viens vienots uzņēmums atbilst Regulas 2. panta 2. punktā noteiktajai „viena vienota uzņēmuma” definīcijai;</w:t>
      </w:r>
    </w:p>
    <w:p w14:paraId="0F0BE5F7" w14:textId="07B58A68" w:rsidR="00395932" w:rsidRPr="00EF723A" w:rsidRDefault="00395932" w:rsidP="000A7F7A">
      <w:pPr>
        <w:pStyle w:val="Sarakstarindkopa"/>
        <w:numPr>
          <w:ilvl w:val="1"/>
          <w:numId w:val="1"/>
        </w:numPr>
        <w:shd w:val="clear" w:color="auto" w:fill="FFFFFF"/>
        <w:tabs>
          <w:tab w:val="left" w:pos="1134"/>
        </w:tabs>
        <w:jc w:val="both"/>
        <w:rPr>
          <w:bCs/>
          <w:sz w:val="26"/>
          <w:szCs w:val="26"/>
          <w:lang w:val="lv-LV"/>
        </w:rPr>
      </w:pPr>
      <w:r w:rsidRPr="00EF723A">
        <w:rPr>
          <w:bCs/>
          <w:sz w:val="26"/>
          <w:szCs w:val="26"/>
          <w:lang w:val="lv-LV"/>
        </w:rPr>
        <w:t xml:space="preserve"> pirms lēmuma pieņemšanas par </w:t>
      </w:r>
      <w:r w:rsidR="000A7F7A">
        <w:rPr>
          <w:bCs/>
          <w:sz w:val="26"/>
          <w:szCs w:val="26"/>
          <w:lang w:val="lv-LV"/>
        </w:rPr>
        <w:t>p</w:t>
      </w:r>
      <w:r w:rsidRPr="00EF723A">
        <w:rPr>
          <w:bCs/>
          <w:sz w:val="26"/>
          <w:szCs w:val="26"/>
          <w:lang w:val="lv-LV"/>
        </w:rPr>
        <w:t xml:space="preserve">rojekta apstiprināšanu Komisija pārbauda, vai saimnieciskās darbības veicējam valsts atbalsts nepalielina attiecīgajā fiskālajā gadā, kā arī iepriekšējos divos fiskālajos gados saņemtā </w:t>
      </w:r>
      <w:r w:rsidRPr="00EF723A">
        <w:rPr>
          <w:bCs/>
          <w:i/>
          <w:sz w:val="26"/>
          <w:szCs w:val="26"/>
          <w:lang w:val="lv-LV"/>
        </w:rPr>
        <w:t>de minimis</w:t>
      </w:r>
      <w:r w:rsidRPr="00EF723A">
        <w:rPr>
          <w:bCs/>
          <w:sz w:val="26"/>
          <w:szCs w:val="26"/>
          <w:lang w:val="lv-LV"/>
        </w:rPr>
        <w:t xml:space="preserve"> atbalsta kopējo apmēru līdz līmenim, kas pārsniedz Regulas 3. panta 2. punktā noteikto maksimālo </w:t>
      </w:r>
      <w:r w:rsidRPr="00EF723A">
        <w:rPr>
          <w:bCs/>
          <w:i/>
          <w:sz w:val="26"/>
          <w:szCs w:val="26"/>
          <w:lang w:val="lv-LV"/>
        </w:rPr>
        <w:t>de minimis</w:t>
      </w:r>
      <w:r w:rsidRPr="00EF723A">
        <w:rPr>
          <w:bCs/>
          <w:sz w:val="26"/>
          <w:szCs w:val="26"/>
          <w:lang w:val="lv-LV"/>
        </w:rPr>
        <w:t xml:space="preserve"> atbalsta apmēru;</w:t>
      </w:r>
    </w:p>
    <w:p w14:paraId="5681EA9A" w14:textId="77777777" w:rsidR="00395932" w:rsidRPr="00EF723A" w:rsidRDefault="00395932" w:rsidP="000A7F7A">
      <w:pPr>
        <w:pStyle w:val="Sarakstarindkopa"/>
        <w:numPr>
          <w:ilvl w:val="1"/>
          <w:numId w:val="1"/>
        </w:numPr>
        <w:shd w:val="clear" w:color="auto" w:fill="FFFFFF"/>
        <w:tabs>
          <w:tab w:val="left" w:pos="1134"/>
        </w:tabs>
        <w:jc w:val="both"/>
        <w:rPr>
          <w:bCs/>
          <w:sz w:val="26"/>
          <w:szCs w:val="26"/>
          <w:lang w:val="lv-LV"/>
        </w:rPr>
      </w:pPr>
      <w:r w:rsidRPr="00EF723A">
        <w:rPr>
          <w:bCs/>
          <w:sz w:val="26"/>
          <w:szCs w:val="26"/>
          <w:lang w:val="lv-LV"/>
        </w:rPr>
        <w:t xml:space="preserve"> </w:t>
      </w:r>
      <w:r w:rsidRPr="00EF723A">
        <w:rPr>
          <w:i/>
          <w:sz w:val="26"/>
          <w:szCs w:val="26"/>
          <w:lang w:val="lv-LV"/>
        </w:rPr>
        <w:t>de minimis</w:t>
      </w:r>
      <w:r w:rsidRPr="00EF723A">
        <w:rPr>
          <w:sz w:val="26"/>
          <w:szCs w:val="26"/>
          <w:lang w:val="lv-LV"/>
        </w:rPr>
        <w:t xml:space="preserve"> atbalstu piešķir, ja saimnieciskās darbības veicējam nav pasludināts maksātnespējas process, netiek īstenots tiesiskās aizsardzības process, netiek īstenots ārpustiesas tiesiskās aizsardzības process, nav uzsākta bankrota procedūra, nav piemērota sanācija vai mierizlīgums, tā saimnieciskā darbība nav izbeigta vai apturēta un/vai tas neatbilst valsts tiesību aktos noteiktiem kritērijiem, lai tam pēc kreditoru pieprasījuma piemērotu maksātnespējas procedūru;</w:t>
      </w:r>
    </w:p>
    <w:p w14:paraId="511206C9" w14:textId="77777777" w:rsidR="00395932" w:rsidRPr="00EF723A" w:rsidRDefault="00395932" w:rsidP="000A7F7A">
      <w:pPr>
        <w:pStyle w:val="Sarakstarindkopa"/>
        <w:numPr>
          <w:ilvl w:val="1"/>
          <w:numId w:val="1"/>
        </w:numPr>
        <w:shd w:val="clear" w:color="auto" w:fill="FFFFFF"/>
        <w:tabs>
          <w:tab w:val="left" w:pos="1134"/>
        </w:tabs>
        <w:jc w:val="both"/>
        <w:rPr>
          <w:bCs/>
          <w:sz w:val="26"/>
          <w:szCs w:val="26"/>
          <w:lang w:val="lv-LV"/>
        </w:rPr>
      </w:pPr>
      <w:r w:rsidRPr="00EF723A">
        <w:rPr>
          <w:iCs/>
          <w:sz w:val="26"/>
          <w:szCs w:val="26"/>
          <w:lang w:val="lv-LV"/>
        </w:rPr>
        <w:t xml:space="preserve">ievērojot Regulas 5. panta 1. un 2. punkta nosacījumus, Saistošo noteikumu ietvaros piešķirto </w:t>
      </w:r>
      <w:r w:rsidRPr="00EF723A">
        <w:rPr>
          <w:i/>
          <w:iCs/>
          <w:sz w:val="26"/>
          <w:szCs w:val="26"/>
          <w:lang w:val="lv-LV"/>
        </w:rPr>
        <w:t>de minimis</w:t>
      </w:r>
      <w:r w:rsidRPr="00EF723A">
        <w:rPr>
          <w:iCs/>
          <w:sz w:val="26"/>
          <w:szCs w:val="26"/>
          <w:lang w:val="lv-LV"/>
        </w:rPr>
        <w:t xml:space="preserve"> atbalstu drīkst kumulēt ar citu </w:t>
      </w:r>
      <w:r w:rsidRPr="00EF723A">
        <w:rPr>
          <w:i/>
          <w:iCs/>
          <w:sz w:val="26"/>
          <w:szCs w:val="26"/>
          <w:lang w:val="lv-LV"/>
        </w:rPr>
        <w:t>de minimis</w:t>
      </w:r>
      <w:r w:rsidRPr="00EF723A">
        <w:rPr>
          <w:iCs/>
          <w:sz w:val="26"/>
          <w:szCs w:val="26"/>
          <w:lang w:val="lv-LV"/>
        </w:rPr>
        <w:t xml:space="preserve"> atbalstu līdz Regulas 3. panta 2. punktā noteiktajam robežlielumam, kā arī drīkst kumulēt ar citu valsts atbalstu attiecībā uz vienām un tām pašām attiecināmajām izmaksām vai citu valsts atbalstu tam pašam riska finansējuma pasākumam, ja šīs kumulācijas rezultātā netiek pārsniegta attiecīgā maksimālā atbalsta intensitāte vai atbalsta summa, kāda noteikta valsts atbalsta programmā, atbalsta projektā vai Eiropas Komisijas lēmumā;</w:t>
      </w:r>
    </w:p>
    <w:p w14:paraId="3B9B3BFD" w14:textId="77777777" w:rsidR="00395932" w:rsidRPr="00EF723A" w:rsidRDefault="00395932" w:rsidP="00A14F20">
      <w:pPr>
        <w:pStyle w:val="Sarakstarindkopa"/>
        <w:numPr>
          <w:ilvl w:val="1"/>
          <w:numId w:val="1"/>
        </w:numPr>
        <w:shd w:val="clear" w:color="auto" w:fill="FFFFFF"/>
        <w:tabs>
          <w:tab w:val="left" w:pos="1134"/>
        </w:tabs>
        <w:jc w:val="both"/>
        <w:rPr>
          <w:bCs/>
          <w:sz w:val="26"/>
          <w:szCs w:val="26"/>
          <w:lang w:val="lv-LV"/>
        </w:rPr>
      </w:pPr>
      <w:r w:rsidRPr="00EF723A">
        <w:rPr>
          <w:bCs/>
          <w:sz w:val="26"/>
          <w:szCs w:val="26"/>
          <w:lang w:val="lv-LV"/>
        </w:rPr>
        <w:t>ja saimnieciskās darbības veicējs darbojas vienlaicīgi vairākās nozarēs, tostarp Regulas 1. panta 1. punktā minētajās nozarēs, vai veic turpat minētas darbības, saimnieciskās darbības veicējs nodrošina šo nozaru vai darbību, vai to izmaksu nodalīšanu saskaņā ar Regulas 1. panta 2. punktu.</w:t>
      </w:r>
    </w:p>
    <w:p w14:paraId="4D593320" w14:textId="30337D25" w:rsidR="00395932" w:rsidRDefault="00395932" w:rsidP="00395932">
      <w:pPr>
        <w:pStyle w:val="Sarakstarindkopa"/>
        <w:numPr>
          <w:ilvl w:val="0"/>
          <w:numId w:val="1"/>
        </w:numPr>
        <w:shd w:val="clear" w:color="auto" w:fill="FFFFFF"/>
        <w:jc w:val="both"/>
        <w:rPr>
          <w:bCs/>
          <w:sz w:val="26"/>
          <w:szCs w:val="26"/>
          <w:lang w:val="lv-LV"/>
        </w:rPr>
      </w:pPr>
      <w:r w:rsidRPr="00EF723A">
        <w:rPr>
          <w:bCs/>
          <w:sz w:val="26"/>
          <w:szCs w:val="26"/>
          <w:lang w:val="lv-LV"/>
        </w:rPr>
        <w:t xml:space="preserve"> Līdzfinansējumu uzskaita saskaņā ar normatīviem aktiem par </w:t>
      </w:r>
      <w:r w:rsidRPr="00EF723A">
        <w:rPr>
          <w:bCs/>
          <w:i/>
          <w:sz w:val="26"/>
          <w:szCs w:val="26"/>
          <w:lang w:val="lv-LV"/>
        </w:rPr>
        <w:t>de minimis</w:t>
      </w:r>
      <w:r w:rsidRPr="00EF723A">
        <w:rPr>
          <w:bCs/>
          <w:sz w:val="26"/>
          <w:szCs w:val="26"/>
          <w:lang w:val="lv-LV"/>
        </w:rPr>
        <w:t xml:space="preserve"> atbalsta uzskaites veidlapu paraugiem.</w:t>
      </w:r>
    </w:p>
    <w:p w14:paraId="59D6E7CA" w14:textId="4AB3EF3E" w:rsidR="00395932" w:rsidRPr="000A7F7A" w:rsidRDefault="00395932" w:rsidP="00395932">
      <w:pPr>
        <w:pStyle w:val="Sarakstarindkopa"/>
        <w:numPr>
          <w:ilvl w:val="0"/>
          <w:numId w:val="1"/>
        </w:numPr>
        <w:shd w:val="clear" w:color="auto" w:fill="FFFFFF"/>
        <w:jc w:val="both"/>
        <w:rPr>
          <w:bCs/>
          <w:sz w:val="26"/>
          <w:szCs w:val="26"/>
          <w:lang w:val="lv-LV"/>
        </w:rPr>
      </w:pPr>
      <w:proofErr w:type="spellStart"/>
      <w:r w:rsidRPr="000A7F7A">
        <w:rPr>
          <w:bCs/>
          <w:sz w:val="26"/>
          <w:szCs w:val="26"/>
        </w:rPr>
        <w:t>Departaments</w:t>
      </w:r>
      <w:proofErr w:type="spellEnd"/>
      <w:r w:rsidRPr="000A7F7A">
        <w:rPr>
          <w:bCs/>
          <w:sz w:val="26"/>
          <w:szCs w:val="26"/>
        </w:rPr>
        <w:t xml:space="preserve"> un </w:t>
      </w:r>
      <w:proofErr w:type="spellStart"/>
      <w:r w:rsidRPr="000A7F7A">
        <w:rPr>
          <w:bCs/>
          <w:sz w:val="26"/>
          <w:szCs w:val="26"/>
        </w:rPr>
        <w:t>līdzfinansējuma</w:t>
      </w:r>
      <w:proofErr w:type="spellEnd"/>
      <w:r w:rsidRPr="000A7F7A">
        <w:rPr>
          <w:bCs/>
          <w:sz w:val="26"/>
          <w:szCs w:val="26"/>
        </w:rPr>
        <w:t xml:space="preserve"> </w:t>
      </w:r>
      <w:proofErr w:type="spellStart"/>
      <w:r w:rsidRPr="000A7F7A">
        <w:rPr>
          <w:bCs/>
          <w:sz w:val="26"/>
          <w:szCs w:val="26"/>
        </w:rPr>
        <w:t>saņēmējs</w:t>
      </w:r>
      <w:proofErr w:type="spellEnd"/>
      <w:r w:rsidRPr="000A7F7A">
        <w:rPr>
          <w:bCs/>
          <w:sz w:val="26"/>
          <w:szCs w:val="26"/>
        </w:rPr>
        <w:t xml:space="preserve"> </w:t>
      </w:r>
      <w:proofErr w:type="spellStart"/>
      <w:r w:rsidRPr="000A7F7A">
        <w:rPr>
          <w:bCs/>
          <w:sz w:val="26"/>
          <w:szCs w:val="26"/>
        </w:rPr>
        <w:t>uzglabā</w:t>
      </w:r>
      <w:proofErr w:type="spellEnd"/>
      <w:r w:rsidRPr="000A7F7A">
        <w:rPr>
          <w:bCs/>
          <w:sz w:val="26"/>
          <w:szCs w:val="26"/>
        </w:rPr>
        <w:t xml:space="preserve"> </w:t>
      </w:r>
      <w:proofErr w:type="spellStart"/>
      <w:r w:rsidRPr="000A7F7A">
        <w:rPr>
          <w:bCs/>
          <w:sz w:val="26"/>
          <w:szCs w:val="26"/>
        </w:rPr>
        <w:t>informāciju</w:t>
      </w:r>
      <w:proofErr w:type="spellEnd"/>
      <w:r w:rsidRPr="000A7F7A">
        <w:rPr>
          <w:bCs/>
          <w:sz w:val="26"/>
          <w:szCs w:val="26"/>
        </w:rPr>
        <w:t xml:space="preserve"> par </w:t>
      </w:r>
      <w:proofErr w:type="spellStart"/>
      <w:r w:rsidRPr="000A7F7A">
        <w:rPr>
          <w:bCs/>
          <w:sz w:val="26"/>
          <w:szCs w:val="26"/>
        </w:rPr>
        <w:t>sniegto</w:t>
      </w:r>
      <w:proofErr w:type="spellEnd"/>
      <w:r w:rsidRPr="000A7F7A">
        <w:rPr>
          <w:bCs/>
          <w:sz w:val="26"/>
          <w:szCs w:val="26"/>
        </w:rPr>
        <w:t xml:space="preserve"> </w:t>
      </w:r>
      <w:r w:rsidRPr="000A7F7A">
        <w:rPr>
          <w:bCs/>
          <w:i/>
          <w:sz w:val="26"/>
          <w:szCs w:val="26"/>
        </w:rPr>
        <w:t>de minimis</w:t>
      </w:r>
      <w:r w:rsidRPr="000A7F7A">
        <w:rPr>
          <w:bCs/>
          <w:sz w:val="26"/>
          <w:szCs w:val="26"/>
        </w:rPr>
        <w:t xml:space="preserve"> </w:t>
      </w:r>
      <w:proofErr w:type="spellStart"/>
      <w:r w:rsidRPr="000A7F7A">
        <w:rPr>
          <w:bCs/>
          <w:sz w:val="26"/>
          <w:szCs w:val="26"/>
        </w:rPr>
        <w:t>atbalstu</w:t>
      </w:r>
      <w:proofErr w:type="spellEnd"/>
      <w:r w:rsidRPr="000A7F7A">
        <w:rPr>
          <w:bCs/>
          <w:sz w:val="26"/>
          <w:szCs w:val="26"/>
        </w:rPr>
        <w:t xml:space="preserve"> </w:t>
      </w:r>
      <w:proofErr w:type="spellStart"/>
      <w:r w:rsidRPr="000A7F7A">
        <w:rPr>
          <w:bCs/>
          <w:sz w:val="26"/>
          <w:szCs w:val="26"/>
        </w:rPr>
        <w:t>atbilstoši</w:t>
      </w:r>
      <w:proofErr w:type="spellEnd"/>
      <w:r w:rsidRPr="000A7F7A">
        <w:rPr>
          <w:bCs/>
          <w:sz w:val="26"/>
          <w:szCs w:val="26"/>
        </w:rPr>
        <w:t xml:space="preserve"> </w:t>
      </w:r>
      <w:proofErr w:type="spellStart"/>
      <w:r w:rsidRPr="000A7F7A">
        <w:rPr>
          <w:bCs/>
          <w:sz w:val="26"/>
          <w:szCs w:val="26"/>
        </w:rPr>
        <w:t>Regulas</w:t>
      </w:r>
      <w:proofErr w:type="spellEnd"/>
      <w:r w:rsidRPr="000A7F7A">
        <w:rPr>
          <w:bCs/>
          <w:sz w:val="26"/>
          <w:szCs w:val="26"/>
        </w:rPr>
        <w:t xml:space="preserve"> 6. </w:t>
      </w:r>
      <w:proofErr w:type="spellStart"/>
      <w:r w:rsidRPr="000A7F7A">
        <w:rPr>
          <w:bCs/>
          <w:sz w:val="26"/>
          <w:szCs w:val="26"/>
        </w:rPr>
        <w:t>panta</w:t>
      </w:r>
      <w:proofErr w:type="spellEnd"/>
      <w:r w:rsidRPr="000A7F7A">
        <w:rPr>
          <w:bCs/>
          <w:sz w:val="26"/>
          <w:szCs w:val="26"/>
        </w:rPr>
        <w:t xml:space="preserve"> 4. </w:t>
      </w:r>
      <w:proofErr w:type="spellStart"/>
      <w:r w:rsidRPr="000A7F7A">
        <w:rPr>
          <w:bCs/>
          <w:sz w:val="26"/>
          <w:szCs w:val="26"/>
        </w:rPr>
        <w:t>punktam</w:t>
      </w:r>
      <w:proofErr w:type="spellEnd"/>
      <w:r w:rsidRPr="000A7F7A">
        <w:rPr>
          <w:bCs/>
          <w:sz w:val="26"/>
          <w:szCs w:val="26"/>
        </w:rPr>
        <w:t>.</w:t>
      </w:r>
    </w:p>
    <w:p w14:paraId="6C9CF2FF" w14:textId="1AE8154C" w:rsidR="00395932" w:rsidRDefault="00395932" w:rsidP="00AC7CDD">
      <w:pPr>
        <w:shd w:val="clear" w:color="auto" w:fill="FFFFFF"/>
        <w:jc w:val="both"/>
        <w:rPr>
          <w:color w:val="000000" w:themeColor="text1"/>
          <w:sz w:val="26"/>
          <w:szCs w:val="26"/>
        </w:rPr>
      </w:pPr>
    </w:p>
    <w:p w14:paraId="5485C319" w14:textId="77777777" w:rsidR="004C2607" w:rsidRPr="00372F33" w:rsidRDefault="004C2607" w:rsidP="00AC7CDD">
      <w:pPr>
        <w:shd w:val="clear" w:color="auto" w:fill="FFFFFF"/>
        <w:jc w:val="both"/>
        <w:rPr>
          <w:color w:val="000000" w:themeColor="text1"/>
          <w:sz w:val="26"/>
          <w:szCs w:val="26"/>
        </w:rPr>
      </w:pPr>
    </w:p>
    <w:tbl>
      <w:tblPr>
        <w:tblW w:w="9464" w:type="dxa"/>
        <w:tblLook w:val="04A0" w:firstRow="1" w:lastRow="0" w:firstColumn="1" w:lastColumn="0" w:noHBand="0" w:noVBand="1"/>
      </w:tblPr>
      <w:tblGrid>
        <w:gridCol w:w="3817"/>
        <w:gridCol w:w="3237"/>
        <w:gridCol w:w="2410"/>
      </w:tblGrid>
      <w:tr w:rsidR="009A5DF1" w:rsidRPr="00E03789" w14:paraId="23DB5139" w14:textId="77777777" w:rsidTr="00A01989">
        <w:tc>
          <w:tcPr>
            <w:tcW w:w="3817" w:type="dxa"/>
            <w:hideMark/>
          </w:tcPr>
          <w:p w14:paraId="1AF002B0" w14:textId="799586C4" w:rsidR="00E03789" w:rsidRPr="00E03789" w:rsidRDefault="00E03789" w:rsidP="00E03789">
            <w:pPr>
              <w:shd w:val="clear" w:color="auto" w:fill="FFFFFF"/>
              <w:jc w:val="both"/>
              <w:rPr>
                <w:color w:val="000000" w:themeColor="text1"/>
                <w:sz w:val="26"/>
                <w:szCs w:val="26"/>
              </w:rPr>
            </w:pPr>
            <w:r w:rsidRPr="00E03789">
              <w:rPr>
                <w:color w:val="000000" w:themeColor="text1"/>
                <w:sz w:val="26"/>
                <w:szCs w:val="26"/>
              </w:rPr>
              <w:t xml:space="preserve">Komisijas priekšsēdētājs </w:t>
            </w:r>
            <w:r w:rsidRPr="00E03789">
              <w:rPr>
                <w:color w:val="000000" w:themeColor="text1"/>
                <w:sz w:val="26"/>
                <w:szCs w:val="26"/>
              </w:rPr>
              <w:tab/>
            </w:r>
            <w:r w:rsidRPr="00E03789">
              <w:rPr>
                <w:color w:val="000000" w:themeColor="text1"/>
                <w:sz w:val="26"/>
                <w:szCs w:val="26"/>
              </w:rPr>
              <w:tab/>
            </w:r>
            <w:r w:rsidRPr="00E03789">
              <w:rPr>
                <w:color w:val="000000" w:themeColor="text1"/>
                <w:sz w:val="26"/>
                <w:szCs w:val="26"/>
              </w:rPr>
              <w:tab/>
            </w:r>
            <w:r w:rsidRPr="00E03789">
              <w:rPr>
                <w:color w:val="000000" w:themeColor="text1"/>
                <w:sz w:val="26"/>
                <w:szCs w:val="26"/>
              </w:rPr>
              <w:tab/>
            </w:r>
            <w:r w:rsidRPr="00E03789">
              <w:rPr>
                <w:color w:val="000000" w:themeColor="text1"/>
                <w:sz w:val="26"/>
                <w:szCs w:val="26"/>
              </w:rPr>
              <w:tab/>
            </w:r>
            <w:r w:rsidRPr="00E03789">
              <w:rPr>
                <w:color w:val="000000" w:themeColor="text1"/>
                <w:sz w:val="26"/>
                <w:szCs w:val="26"/>
              </w:rPr>
              <w:tab/>
            </w:r>
            <w:r w:rsidRPr="00E03789">
              <w:rPr>
                <w:color w:val="000000" w:themeColor="text1"/>
                <w:sz w:val="26"/>
                <w:szCs w:val="26"/>
              </w:rPr>
              <w:tab/>
            </w:r>
            <w:r w:rsidRPr="00E03789">
              <w:rPr>
                <w:color w:val="000000" w:themeColor="text1"/>
                <w:sz w:val="26"/>
                <w:szCs w:val="26"/>
              </w:rPr>
              <w:tab/>
            </w:r>
          </w:p>
          <w:p w14:paraId="48CF3E3F" w14:textId="5FAA14E2" w:rsidR="009A5DF1" w:rsidRPr="00E03789" w:rsidRDefault="009A5DF1" w:rsidP="003675AC">
            <w:pPr>
              <w:rPr>
                <w:sz w:val="26"/>
                <w:szCs w:val="26"/>
              </w:rPr>
            </w:pPr>
          </w:p>
        </w:tc>
        <w:tc>
          <w:tcPr>
            <w:tcW w:w="3237" w:type="dxa"/>
            <w:hideMark/>
          </w:tcPr>
          <w:p w14:paraId="5193CB08" w14:textId="441242A7" w:rsidR="009A5DF1" w:rsidRPr="00E03789" w:rsidRDefault="009A5DF1" w:rsidP="003675AC">
            <w:pPr>
              <w:rPr>
                <w:sz w:val="26"/>
                <w:szCs w:val="26"/>
              </w:rPr>
            </w:pPr>
          </w:p>
        </w:tc>
        <w:tc>
          <w:tcPr>
            <w:tcW w:w="2410" w:type="dxa"/>
            <w:hideMark/>
          </w:tcPr>
          <w:p w14:paraId="2DE0CB13" w14:textId="3907EFF6" w:rsidR="009A5DF1" w:rsidRPr="00E03789" w:rsidRDefault="009A5DF1" w:rsidP="003675AC">
            <w:pPr>
              <w:rPr>
                <w:sz w:val="26"/>
                <w:szCs w:val="26"/>
              </w:rPr>
            </w:pPr>
            <w:r w:rsidRPr="00E03789">
              <w:rPr>
                <w:sz w:val="26"/>
                <w:szCs w:val="26"/>
              </w:rPr>
              <w:t xml:space="preserve">          </w:t>
            </w:r>
            <w:r w:rsidR="00A01989">
              <w:rPr>
                <w:sz w:val="26"/>
                <w:szCs w:val="26"/>
              </w:rPr>
              <w:t xml:space="preserve">     </w:t>
            </w:r>
            <w:r w:rsidR="00E03789" w:rsidRPr="00E03789">
              <w:rPr>
                <w:sz w:val="26"/>
                <w:szCs w:val="26"/>
              </w:rPr>
              <w:t>V. Ozoliņš</w:t>
            </w:r>
          </w:p>
        </w:tc>
      </w:tr>
    </w:tbl>
    <w:p w14:paraId="3D4C5421" w14:textId="77777777" w:rsidR="001C1967" w:rsidRPr="00372F33" w:rsidRDefault="001C1967" w:rsidP="00AC7CDD">
      <w:pPr>
        <w:shd w:val="clear" w:color="auto" w:fill="FFFFFF"/>
        <w:jc w:val="both"/>
        <w:rPr>
          <w:color w:val="000000" w:themeColor="text1"/>
          <w:sz w:val="26"/>
          <w:szCs w:val="26"/>
        </w:rPr>
      </w:pPr>
    </w:p>
    <w:sectPr w:rsidR="001C1967" w:rsidRPr="00372F33" w:rsidSect="00E904C7">
      <w:footerReference w:type="default" r:id="rId8"/>
      <w:headerReference w:type="first" r:id="rId9"/>
      <w:footerReference w:type="first" r:id="rId10"/>
      <w:pgSz w:w="11906" w:h="16838"/>
      <w:pgMar w:top="1560" w:right="849" w:bottom="1134" w:left="1701" w:header="709" w:footer="111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A4F6D" w14:textId="77777777" w:rsidR="00266C69" w:rsidRDefault="00266C69">
      <w:r>
        <w:separator/>
      </w:r>
    </w:p>
  </w:endnote>
  <w:endnote w:type="continuationSeparator" w:id="0">
    <w:p w14:paraId="4C8EB66E" w14:textId="77777777" w:rsidR="00266C69" w:rsidRDefault="00266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DokChampa">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2742702"/>
      <w:docPartObj>
        <w:docPartGallery w:val="Page Numbers (Bottom of Page)"/>
        <w:docPartUnique/>
      </w:docPartObj>
    </w:sdtPr>
    <w:sdtEndPr/>
    <w:sdtContent>
      <w:p w14:paraId="427313F1" w14:textId="2D31D3FE" w:rsidR="004F20CB" w:rsidRDefault="004F20CB">
        <w:pPr>
          <w:pStyle w:val="Kjene"/>
          <w:jc w:val="center"/>
        </w:pPr>
        <w:r>
          <w:fldChar w:fldCharType="begin"/>
        </w:r>
        <w:r>
          <w:instrText>PAGE   \* MERGEFORMAT</w:instrText>
        </w:r>
        <w:r>
          <w:fldChar w:fldCharType="separate"/>
        </w:r>
        <w:r w:rsidR="00032853">
          <w:rPr>
            <w:noProof/>
          </w:rPr>
          <w:t>13</w:t>
        </w:r>
        <w:r>
          <w:fldChar w:fldCharType="end"/>
        </w:r>
      </w:p>
    </w:sdtContent>
  </w:sdt>
  <w:p w14:paraId="7F0D75F4" w14:textId="77777777" w:rsidR="004F20CB" w:rsidRDefault="004F20C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1604663"/>
      <w:docPartObj>
        <w:docPartGallery w:val="Page Numbers (Bottom of Page)"/>
        <w:docPartUnique/>
      </w:docPartObj>
    </w:sdtPr>
    <w:sdtEndPr/>
    <w:sdtContent>
      <w:p w14:paraId="1D770BE6" w14:textId="7E0306A6" w:rsidR="004F20CB" w:rsidRDefault="004F20CB">
        <w:pPr>
          <w:pStyle w:val="Kjene"/>
          <w:jc w:val="center"/>
        </w:pPr>
        <w:r>
          <w:fldChar w:fldCharType="begin"/>
        </w:r>
        <w:r>
          <w:instrText>PAGE   \* MERGEFORMAT</w:instrText>
        </w:r>
        <w:r>
          <w:fldChar w:fldCharType="separate"/>
        </w:r>
        <w:r w:rsidR="00032853">
          <w:rPr>
            <w:noProof/>
          </w:rPr>
          <w:t>1</w:t>
        </w:r>
        <w:r>
          <w:fldChar w:fldCharType="end"/>
        </w:r>
      </w:p>
    </w:sdtContent>
  </w:sdt>
  <w:p w14:paraId="792C45B1" w14:textId="77777777" w:rsidR="004F20CB" w:rsidRDefault="004F20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495E6" w14:textId="77777777" w:rsidR="00266C69" w:rsidRDefault="00266C69">
      <w:r>
        <w:separator/>
      </w:r>
    </w:p>
  </w:footnote>
  <w:footnote w:type="continuationSeparator" w:id="0">
    <w:p w14:paraId="39C2BFD8" w14:textId="77777777" w:rsidR="00266C69" w:rsidRDefault="00266C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66622" w14:textId="4DB5FD21" w:rsidR="00D90524" w:rsidRDefault="00D90524" w:rsidP="00D90524">
    <w:pPr>
      <w:pStyle w:val="Galve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42512"/>
    <w:multiLevelType w:val="multilevel"/>
    <w:tmpl w:val="A2C4E22C"/>
    <w:lvl w:ilvl="0">
      <w:start w:val="3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F1F38E6"/>
    <w:multiLevelType w:val="multilevel"/>
    <w:tmpl w:val="B8CE51E6"/>
    <w:lvl w:ilvl="0">
      <w:start w:val="3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123363"/>
    <w:multiLevelType w:val="multilevel"/>
    <w:tmpl w:val="DE6A3B80"/>
    <w:lvl w:ilvl="0">
      <w:start w:val="19"/>
      <w:numFmt w:val="decimal"/>
      <w:lvlText w:val="%1."/>
      <w:lvlJc w:val="left"/>
      <w:pPr>
        <w:ind w:left="720" w:hanging="720"/>
      </w:pPr>
      <w:rPr>
        <w:rFonts w:hint="default"/>
      </w:rPr>
    </w:lvl>
    <w:lvl w:ilvl="1">
      <w:start w:val="1"/>
      <w:numFmt w:val="decimal"/>
      <w:lvlText w:val="%1.%2."/>
      <w:lvlJc w:val="left"/>
      <w:pPr>
        <w:ind w:left="1116" w:hanging="72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2268" w:hanging="108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572" w:hanging="1800"/>
      </w:pPr>
      <w:rPr>
        <w:rFonts w:hint="default"/>
      </w:rPr>
    </w:lvl>
    <w:lvl w:ilvl="8">
      <w:start w:val="1"/>
      <w:numFmt w:val="decimal"/>
      <w:lvlText w:val="%1.%2.%3.%4.%5.%6.%7.%8.%9."/>
      <w:lvlJc w:val="left"/>
      <w:pPr>
        <w:ind w:left="4968" w:hanging="1800"/>
      </w:pPr>
      <w:rPr>
        <w:rFonts w:hint="default"/>
      </w:rPr>
    </w:lvl>
  </w:abstractNum>
  <w:abstractNum w:abstractNumId="3" w15:restartNumberingAfterBreak="0">
    <w:nsid w:val="181C13F9"/>
    <w:multiLevelType w:val="hybridMultilevel"/>
    <w:tmpl w:val="E2EC35D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5643A4"/>
    <w:multiLevelType w:val="hybridMultilevel"/>
    <w:tmpl w:val="3C98EDB2"/>
    <w:lvl w:ilvl="0" w:tplc="188E57F8">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1DF154AD"/>
    <w:multiLevelType w:val="multilevel"/>
    <w:tmpl w:val="6BAC1096"/>
    <w:lvl w:ilvl="0">
      <w:start w:val="4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6E30CE5"/>
    <w:multiLevelType w:val="multilevel"/>
    <w:tmpl w:val="A1FE26FE"/>
    <w:lvl w:ilvl="0">
      <w:start w:val="32"/>
      <w:numFmt w:val="decimal"/>
      <w:lvlText w:val="%1."/>
      <w:lvlJc w:val="left"/>
      <w:pPr>
        <w:ind w:left="720" w:hanging="720"/>
      </w:pPr>
      <w:rPr>
        <w:rFonts w:hint="default"/>
        <w:color w:val="auto"/>
      </w:rPr>
    </w:lvl>
    <w:lvl w:ilvl="1">
      <w:start w:val="2"/>
      <w:numFmt w:val="decimal"/>
      <w:lvlText w:val="%1.%2."/>
      <w:lvlJc w:val="left"/>
      <w:pPr>
        <w:ind w:left="720" w:hanging="720"/>
      </w:pPr>
      <w:rPr>
        <w:rFonts w:hint="default"/>
        <w:color w:val="auto"/>
      </w:rPr>
    </w:lvl>
    <w:lvl w:ilvl="2">
      <w:start w:val="3"/>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7" w15:restartNumberingAfterBreak="0">
    <w:nsid w:val="2E8B4248"/>
    <w:multiLevelType w:val="hybridMultilevel"/>
    <w:tmpl w:val="871CC84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07E1453"/>
    <w:multiLevelType w:val="hybridMultilevel"/>
    <w:tmpl w:val="4516C978"/>
    <w:lvl w:ilvl="0" w:tplc="4BCC601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E8D6F0A"/>
    <w:multiLevelType w:val="hybridMultilevel"/>
    <w:tmpl w:val="48C2990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C6D34B2"/>
    <w:multiLevelType w:val="multilevel"/>
    <w:tmpl w:val="79726C22"/>
    <w:lvl w:ilvl="0">
      <w:start w:val="3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D09267F"/>
    <w:multiLevelType w:val="multilevel"/>
    <w:tmpl w:val="49827682"/>
    <w:lvl w:ilvl="0">
      <w:start w:val="1"/>
      <w:numFmt w:val="decimal"/>
      <w:lvlText w:val="%1."/>
      <w:lvlJc w:val="left"/>
      <w:pPr>
        <w:ind w:left="360" w:hanging="360"/>
      </w:pPr>
      <w:rPr>
        <w:b w:val="0"/>
        <w:bCs/>
        <w:color w:val="auto"/>
        <w:sz w:val="26"/>
        <w:szCs w:val="26"/>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34B39D2"/>
    <w:multiLevelType w:val="hybridMultilevel"/>
    <w:tmpl w:val="70F4B3E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70E0F8E"/>
    <w:multiLevelType w:val="multilevel"/>
    <w:tmpl w:val="CCEAAD50"/>
    <w:lvl w:ilvl="0">
      <w:start w:val="33"/>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ACE3853"/>
    <w:multiLevelType w:val="hybridMultilevel"/>
    <w:tmpl w:val="387EBB5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415829909">
    <w:abstractNumId w:val="11"/>
  </w:num>
  <w:num w:numId="2" w16cid:durableId="337540523">
    <w:abstractNumId w:val="8"/>
  </w:num>
  <w:num w:numId="3" w16cid:durableId="722678490">
    <w:abstractNumId w:val="12"/>
  </w:num>
  <w:num w:numId="4" w16cid:durableId="651905282">
    <w:abstractNumId w:val="4"/>
  </w:num>
  <w:num w:numId="5" w16cid:durableId="1153792613">
    <w:abstractNumId w:val="3"/>
  </w:num>
  <w:num w:numId="6" w16cid:durableId="1872303887">
    <w:abstractNumId w:val="10"/>
  </w:num>
  <w:num w:numId="7" w16cid:durableId="717164160">
    <w:abstractNumId w:val="13"/>
  </w:num>
  <w:num w:numId="8" w16cid:durableId="583488510">
    <w:abstractNumId w:val="7"/>
  </w:num>
  <w:num w:numId="9" w16cid:durableId="453712187">
    <w:abstractNumId w:val="1"/>
  </w:num>
  <w:num w:numId="10" w16cid:durableId="312876353">
    <w:abstractNumId w:val="6"/>
  </w:num>
  <w:num w:numId="11" w16cid:durableId="1841239253">
    <w:abstractNumId w:val="9"/>
  </w:num>
  <w:num w:numId="12" w16cid:durableId="1112479360">
    <w:abstractNumId w:val="14"/>
  </w:num>
  <w:num w:numId="13" w16cid:durableId="312108258">
    <w:abstractNumId w:val="0"/>
  </w:num>
  <w:num w:numId="14" w16cid:durableId="1558934690">
    <w:abstractNumId w:val="5"/>
  </w:num>
  <w:num w:numId="15" w16cid:durableId="1984188554">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D53"/>
    <w:rsid w:val="00000BB5"/>
    <w:rsid w:val="00000F56"/>
    <w:rsid w:val="00001E83"/>
    <w:rsid w:val="00004C48"/>
    <w:rsid w:val="00005540"/>
    <w:rsid w:val="00007156"/>
    <w:rsid w:val="00007174"/>
    <w:rsid w:val="00007830"/>
    <w:rsid w:val="000101DB"/>
    <w:rsid w:val="000119EA"/>
    <w:rsid w:val="00011E6E"/>
    <w:rsid w:val="00013AFA"/>
    <w:rsid w:val="00016445"/>
    <w:rsid w:val="000175F3"/>
    <w:rsid w:val="00017BA7"/>
    <w:rsid w:val="000204E4"/>
    <w:rsid w:val="00020B28"/>
    <w:rsid w:val="000221FC"/>
    <w:rsid w:val="00023CB5"/>
    <w:rsid w:val="000246F1"/>
    <w:rsid w:val="000263C5"/>
    <w:rsid w:val="00026DFF"/>
    <w:rsid w:val="0002709B"/>
    <w:rsid w:val="00027E7A"/>
    <w:rsid w:val="0003013F"/>
    <w:rsid w:val="000312DE"/>
    <w:rsid w:val="000320BF"/>
    <w:rsid w:val="00032853"/>
    <w:rsid w:val="00032EA2"/>
    <w:rsid w:val="000340B3"/>
    <w:rsid w:val="00034E1D"/>
    <w:rsid w:val="00035993"/>
    <w:rsid w:val="00043D08"/>
    <w:rsid w:val="00044020"/>
    <w:rsid w:val="00044ACF"/>
    <w:rsid w:val="00047B5A"/>
    <w:rsid w:val="00050E6E"/>
    <w:rsid w:val="00052287"/>
    <w:rsid w:val="00055BC0"/>
    <w:rsid w:val="000569F6"/>
    <w:rsid w:val="00057112"/>
    <w:rsid w:val="00061200"/>
    <w:rsid w:val="000613E7"/>
    <w:rsid w:val="00061639"/>
    <w:rsid w:val="000633B2"/>
    <w:rsid w:val="000642F3"/>
    <w:rsid w:val="00070125"/>
    <w:rsid w:val="000702A5"/>
    <w:rsid w:val="00070F86"/>
    <w:rsid w:val="0007271E"/>
    <w:rsid w:val="00074925"/>
    <w:rsid w:val="000763B8"/>
    <w:rsid w:val="00077101"/>
    <w:rsid w:val="000774A4"/>
    <w:rsid w:val="00077A0C"/>
    <w:rsid w:val="00077A0F"/>
    <w:rsid w:val="000806EF"/>
    <w:rsid w:val="000819C0"/>
    <w:rsid w:val="00081B8D"/>
    <w:rsid w:val="00081DD4"/>
    <w:rsid w:val="000820FD"/>
    <w:rsid w:val="00082759"/>
    <w:rsid w:val="0008286B"/>
    <w:rsid w:val="00082C2C"/>
    <w:rsid w:val="00083FC5"/>
    <w:rsid w:val="00084773"/>
    <w:rsid w:val="00084EE5"/>
    <w:rsid w:val="0008662C"/>
    <w:rsid w:val="00087407"/>
    <w:rsid w:val="00090104"/>
    <w:rsid w:val="0009041C"/>
    <w:rsid w:val="00094228"/>
    <w:rsid w:val="00094CD4"/>
    <w:rsid w:val="000963B3"/>
    <w:rsid w:val="000A2774"/>
    <w:rsid w:val="000A7F7A"/>
    <w:rsid w:val="000B023F"/>
    <w:rsid w:val="000B0AFC"/>
    <w:rsid w:val="000B121A"/>
    <w:rsid w:val="000B134F"/>
    <w:rsid w:val="000B1831"/>
    <w:rsid w:val="000B2078"/>
    <w:rsid w:val="000B3931"/>
    <w:rsid w:val="000B482B"/>
    <w:rsid w:val="000B60AA"/>
    <w:rsid w:val="000C0009"/>
    <w:rsid w:val="000C1663"/>
    <w:rsid w:val="000C196C"/>
    <w:rsid w:val="000C2FDE"/>
    <w:rsid w:val="000C37F7"/>
    <w:rsid w:val="000C3E40"/>
    <w:rsid w:val="000C40CE"/>
    <w:rsid w:val="000C61C9"/>
    <w:rsid w:val="000D261B"/>
    <w:rsid w:val="000D29D3"/>
    <w:rsid w:val="000D476B"/>
    <w:rsid w:val="000D54F9"/>
    <w:rsid w:val="000D6360"/>
    <w:rsid w:val="000D74F0"/>
    <w:rsid w:val="000E3C8B"/>
    <w:rsid w:val="000E3F0E"/>
    <w:rsid w:val="000E3F55"/>
    <w:rsid w:val="000E4070"/>
    <w:rsid w:val="000E784F"/>
    <w:rsid w:val="000E788A"/>
    <w:rsid w:val="000E7D18"/>
    <w:rsid w:val="000F012D"/>
    <w:rsid w:val="000F0D3A"/>
    <w:rsid w:val="000F14FB"/>
    <w:rsid w:val="000F3543"/>
    <w:rsid w:val="000F36E6"/>
    <w:rsid w:val="000F4D8A"/>
    <w:rsid w:val="000F5569"/>
    <w:rsid w:val="000F5662"/>
    <w:rsid w:val="000F594F"/>
    <w:rsid w:val="000F73AA"/>
    <w:rsid w:val="0010022A"/>
    <w:rsid w:val="001006A2"/>
    <w:rsid w:val="001011FF"/>
    <w:rsid w:val="001032EF"/>
    <w:rsid w:val="00103ECF"/>
    <w:rsid w:val="001055F9"/>
    <w:rsid w:val="00107C9E"/>
    <w:rsid w:val="0011195D"/>
    <w:rsid w:val="00112B2F"/>
    <w:rsid w:val="00113D1E"/>
    <w:rsid w:val="00113EE8"/>
    <w:rsid w:val="001140AF"/>
    <w:rsid w:val="00114188"/>
    <w:rsid w:val="00114BE5"/>
    <w:rsid w:val="00120441"/>
    <w:rsid w:val="00120DEE"/>
    <w:rsid w:val="00121395"/>
    <w:rsid w:val="0012197D"/>
    <w:rsid w:val="0012205B"/>
    <w:rsid w:val="00122BED"/>
    <w:rsid w:val="00123A19"/>
    <w:rsid w:val="001246E2"/>
    <w:rsid w:val="001264BC"/>
    <w:rsid w:val="001276F1"/>
    <w:rsid w:val="00127C92"/>
    <w:rsid w:val="0013433A"/>
    <w:rsid w:val="00137780"/>
    <w:rsid w:val="001419B5"/>
    <w:rsid w:val="00141B41"/>
    <w:rsid w:val="0014229F"/>
    <w:rsid w:val="00142E79"/>
    <w:rsid w:val="00143881"/>
    <w:rsid w:val="00143E00"/>
    <w:rsid w:val="001440D2"/>
    <w:rsid w:val="00144B8A"/>
    <w:rsid w:val="00146D2C"/>
    <w:rsid w:val="0015031D"/>
    <w:rsid w:val="00153BE8"/>
    <w:rsid w:val="00154012"/>
    <w:rsid w:val="00154D06"/>
    <w:rsid w:val="00155F36"/>
    <w:rsid w:val="00161985"/>
    <w:rsid w:val="00162525"/>
    <w:rsid w:val="00162732"/>
    <w:rsid w:val="001633CD"/>
    <w:rsid w:val="00163673"/>
    <w:rsid w:val="00163C02"/>
    <w:rsid w:val="001644E7"/>
    <w:rsid w:val="001647B2"/>
    <w:rsid w:val="00165516"/>
    <w:rsid w:val="00172F16"/>
    <w:rsid w:val="00176634"/>
    <w:rsid w:val="001770E3"/>
    <w:rsid w:val="00182D92"/>
    <w:rsid w:val="00183B66"/>
    <w:rsid w:val="001840D5"/>
    <w:rsid w:val="00184AB2"/>
    <w:rsid w:val="00185234"/>
    <w:rsid w:val="00185B13"/>
    <w:rsid w:val="00187D9B"/>
    <w:rsid w:val="001903CB"/>
    <w:rsid w:val="001915A8"/>
    <w:rsid w:val="00191600"/>
    <w:rsid w:val="00193051"/>
    <w:rsid w:val="00193A91"/>
    <w:rsid w:val="00193D6F"/>
    <w:rsid w:val="00194754"/>
    <w:rsid w:val="00196ED4"/>
    <w:rsid w:val="00196ED7"/>
    <w:rsid w:val="001A088A"/>
    <w:rsid w:val="001A2344"/>
    <w:rsid w:val="001A286E"/>
    <w:rsid w:val="001A2965"/>
    <w:rsid w:val="001A682E"/>
    <w:rsid w:val="001A7EE6"/>
    <w:rsid w:val="001B02FD"/>
    <w:rsid w:val="001B1F29"/>
    <w:rsid w:val="001B23E1"/>
    <w:rsid w:val="001B34CE"/>
    <w:rsid w:val="001B51DA"/>
    <w:rsid w:val="001B5338"/>
    <w:rsid w:val="001B6F5C"/>
    <w:rsid w:val="001B7C2C"/>
    <w:rsid w:val="001C1967"/>
    <w:rsid w:val="001C21F7"/>
    <w:rsid w:val="001C28A2"/>
    <w:rsid w:val="001C6234"/>
    <w:rsid w:val="001C6335"/>
    <w:rsid w:val="001C6795"/>
    <w:rsid w:val="001C73D1"/>
    <w:rsid w:val="001C7E43"/>
    <w:rsid w:val="001D1B47"/>
    <w:rsid w:val="001D3C3D"/>
    <w:rsid w:val="001D5127"/>
    <w:rsid w:val="001D54E3"/>
    <w:rsid w:val="001D6467"/>
    <w:rsid w:val="001D7292"/>
    <w:rsid w:val="001D7C53"/>
    <w:rsid w:val="001E1289"/>
    <w:rsid w:val="001E211B"/>
    <w:rsid w:val="001E2244"/>
    <w:rsid w:val="001E3DC8"/>
    <w:rsid w:val="001E3E60"/>
    <w:rsid w:val="001E5009"/>
    <w:rsid w:val="001E5060"/>
    <w:rsid w:val="001E531C"/>
    <w:rsid w:val="001E5A29"/>
    <w:rsid w:val="001E5C07"/>
    <w:rsid w:val="001E6107"/>
    <w:rsid w:val="001E6B94"/>
    <w:rsid w:val="001F2AE5"/>
    <w:rsid w:val="001F3749"/>
    <w:rsid w:val="001F45A3"/>
    <w:rsid w:val="001F5F3C"/>
    <w:rsid w:val="00200D1A"/>
    <w:rsid w:val="00200DB1"/>
    <w:rsid w:val="0020107B"/>
    <w:rsid w:val="00203084"/>
    <w:rsid w:val="00203AA0"/>
    <w:rsid w:val="002045C9"/>
    <w:rsid w:val="0020479F"/>
    <w:rsid w:val="00210642"/>
    <w:rsid w:val="00211DFF"/>
    <w:rsid w:val="00212A4F"/>
    <w:rsid w:val="00213292"/>
    <w:rsid w:val="002139C5"/>
    <w:rsid w:val="00220671"/>
    <w:rsid w:val="00220835"/>
    <w:rsid w:val="002219FA"/>
    <w:rsid w:val="00221F6B"/>
    <w:rsid w:val="002238E1"/>
    <w:rsid w:val="00224892"/>
    <w:rsid w:val="00225589"/>
    <w:rsid w:val="00226105"/>
    <w:rsid w:val="002268B9"/>
    <w:rsid w:val="002327CC"/>
    <w:rsid w:val="00233554"/>
    <w:rsid w:val="00234B51"/>
    <w:rsid w:val="00234FC9"/>
    <w:rsid w:val="002358E0"/>
    <w:rsid w:val="00235F44"/>
    <w:rsid w:val="00236108"/>
    <w:rsid w:val="0024315E"/>
    <w:rsid w:val="002465E4"/>
    <w:rsid w:val="00246FEE"/>
    <w:rsid w:val="0024733B"/>
    <w:rsid w:val="0024746B"/>
    <w:rsid w:val="00247B60"/>
    <w:rsid w:val="00251098"/>
    <w:rsid w:val="002514F4"/>
    <w:rsid w:val="002521DF"/>
    <w:rsid w:val="0025434F"/>
    <w:rsid w:val="0025494D"/>
    <w:rsid w:val="00254E23"/>
    <w:rsid w:val="0025652C"/>
    <w:rsid w:val="00256BE5"/>
    <w:rsid w:val="00256D81"/>
    <w:rsid w:val="00257493"/>
    <w:rsid w:val="00260180"/>
    <w:rsid w:val="0026024A"/>
    <w:rsid w:val="002622CF"/>
    <w:rsid w:val="002624C7"/>
    <w:rsid w:val="002626EF"/>
    <w:rsid w:val="002635D3"/>
    <w:rsid w:val="00263A9F"/>
    <w:rsid w:val="00264EA9"/>
    <w:rsid w:val="00264F43"/>
    <w:rsid w:val="00265D3B"/>
    <w:rsid w:val="002662A9"/>
    <w:rsid w:val="00266C69"/>
    <w:rsid w:val="002673EC"/>
    <w:rsid w:val="0027069C"/>
    <w:rsid w:val="0027130B"/>
    <w:rsid w:val="00273FA3"/>
    <w:rsid w:val="00274783"/>
    <w:rsid w:val="00274A22"/>
    <w:rsid w:val="0028147F"/>
    <w:rsid w:val="00282D1E"/>
    <w:rsid w:val="00284C6A"/>
    <w:rsid w:val="00287A75"/>
    <w:rsid w:val="00290A09"/>
    <w:rsid w:val="00290BEB"/>
    <w:rsid w:val="00290FFE"/>
    <w:rsid w:val="002917DA"/>
    <w:rsid w:val="002939E1"/>
    <w:rsid w:val="00294591"/>
    <w:rsid w:val="00296428"/>
    <w:rsid w:val="002A0299"/>
    <w:rsid w:val="002A1008"/>
    <w:rsid w:val="002A1282"/>
    <w:rsid w:val="002A15B0"/>
    <w:rsid w:val="002A2F59"/>
    <w:rsid w:val="002A308C"/>
    <w:rsid w:val="002A4CD2"/>
    <w:rsid w:val="002A51A2"/>
    <w:rsid w:val="002A5EFD"/>
    <w:rsid w:val="002A7731"/>
    <w:rsid w:val="002B112C"/>
    <w:rsid w:val="002B1FF8"/>
    <w:rsid w:val="002B2E83"/>
    <w:rsid w:val="002B3C66"/>
    <w:rsid w:val="002B4503"/>
    <w:rsid w:val="002B54D8"/>
    <w:rsid w:val="002B57AD"/>
    <w:rsid w:val="002B7CA7"/>
    <w:rsid w:val="002C116F"/>
    <w:rsid w:val="002C1969"/>
    <w:rsid w:val="002C2CC7"/>
    <w:rsid w:val="002C4927"/>
    <w:rsid w:val="002C4F24"/>
    <w:rsid w:val="002C62ED"/>
    <w:rsid w:val="002C7035"/>
    <w:rsid w:val="002D26F4"/>
    <w:rsid w:val="002D33AC"/>
    <w:rsid w:val="002D431A"/>
    <w:rsid w:val="002D4E51"/>
    <w:rsid w:val="002D6CDF"/>
    <w:rsid w:val="002D6E0E"/>
    <w:rsid w:val="002E0EDE"/>
    <w:rsid w:val="002E0FB7"/>
    <w:rsid w:val="002E177A"/>
    <w:rsid w:val="002E2AB3"/>
    <w:rsid w:val="002E4A62"/>
    <w:rsid w:val="002E4E86"/>
    <w:rsid w:val="002E4FC9"/>
    <w:rsid w:val="002E51D2"/>
    <w:rsid w:val="002E5233"/>
    <w:rsid w:val="002E7375"/>
    <w:rsid w:val="002F0D3C"/>
    <w:rsid w:val="002F2FA4"/>
    <w:rsid w:val="002F39B6"/>
    <w:rsid w:val="002F47BF"/>
    <w:rsid w:val="002F4BFE"/>
    <w:rsid w:val="002F50AA"/>
    <w:rsid w:val="002F651D"/>
    <w:rsid w:val="002F684A"/>
    <w:rsid w:val="002F6900"/>
    <w:rsid w:val="0030033C"/>
    <w:rsid w:val="00305BA2"/>
    <w:rsid w:val="00305EED"/>
    <w:rsid w:val="00307967"/>
    <w:rsid w:val="00310DF3"/>
    <w:rsid w:val="00311BEA"/>
    <w:rsid w:val="0031257C"/>
    <w:rsid w:val="00312C79"/>
    <w:rsid w:val="00312C86"/>
    <w:rsid w:val="00314B9A"/>
    <w:rsid w:val="00315DE8"/>
    <w:rsid w:val="0031713A"/>
    <w:rsid w:val="00317538"/>
    <w:rsid w:val="00320365"/>
    <w:rsid w:val="00320917"/>
    <w:rsid w:val="00320A4F"/>
    <w:rsid w:val="00321A69"/>
    <w:rsid w:val="0032261B"/>
    <w:rsid w:val="0032518B"/>
    <w:rsid w:val="003260F5"/>
    <w:rsid w:val="00326295"/>
    <w:rsid w:val="00326B65"/>
    <w:rsid w:val="00326E73"/>
    <w:rsid w:val="003316C0"/>
    <w:rsid w:val="0033270B"/>
    <w:rsid w:val="00333560"/>
    <w:rsid w:val="0033560A"/>
    <w:rsid w:val="0033598A"/>
    <w:rsid w:val="00340820"/>
    <w:rsid w:val="003423AB"/>
    <w:rsid w:val="00342C0E"/>
    <w:rsid w:val="00344C06"/>
    <w:rsid w:val="003453CB"/>
    <w:rsid w:val="00346521"/>
    <w:rsid w:val="003469A6"/>
    <w:rsid w:val="003513BE"/>
    <w:rsid w:val="0035145B"/>
    <w:rsid w:val="00352159"/>
    <w:rsid w:val="0035539D"/>
    <w:rsid w:val="00356076"/>
    <w:rsid w:val="00356576"/>
    <w:rsid w:val="00357E8E"/>
    <w:rsid w:val="00357FE1"/>
    <w:rsid w:val="003620A8"/>
    <w:rsid w:val="00362D60"/>
    <w:rsid w:val="00364251"/>
    <w:rsid w:val="003650E7"/>
    <w:rsid w:val="00366C68"/>
    <w:rsid w:val="003674CF"/>
    <w:rsid w:val="00367C8F"/>
    <w:rsid w:val="00370BF8"/>
    <w:rsid w:val="00370CE8"/>
    <w:rsid w:val="00371767"/>
    <w:rsid w:val="00372F33"/>
    <w:rsid w:val="0037399F"/>
    <w:rsid w:val="0037429F"/>
    <w:rsid w:val="00374474"/>
    <w:rsid w:val="003748E9"/>
    <w:rsid w:val="00375B7B"/>
    <w:rsid w:val="003808A1"/>
    <w:rsid w:val="003900EF"/>
    <w:rsid w:val="0039175D"/>
    <w:rsid w:val="0039242C"/>
    <w:rsid w:val="00392B3E"/>
    <w:rsid w:val="00392FC0"/>
    <w:rsid w:val="00393198"/>
    <w:rsid w:val="00394196"/>
    <w:rsid w:val="003942FA"/>
    <w:rsid w:val="00394858"/>
    <w:rsid w:val="00394BA9"/>
    <w:rsid w:val="003951AD"/>
    <w:rsid w:val="00395932"/>
    <w:rsid w:val="00397568"/>
    <w:rsid w:val="00397CA3"/>
    <w:rsid w:val="003A0F67"/>
    <w:rsid w:val="003A2877"/>
    <w:rsid w:val="003A377E"/>
    <w:rsid w:val="003A5C5E"/>
    <w:rsid w:val="003A60A0"/>
    <w:rsid w:val="003A61C5"/>
    <w:rsid w:val="003A6E2B"/>
    <w:rsid w:val="003B0945"/>
    <w:rsid w:val="003B1BD0"/>
    <w:rsid w:val="003B20D8"/>
    <w:rsid w:val="003B2826"/>
    <w:rsid w:val="003B47B1"/>
    <w:rsid w:val="003B533F"/>
    <w:rsid w:val="003C02AC"/>
    <w:rsid w:val="003C08C2"/>
    <w:rsid w:val="003C0CE3"/>
    <w:rsid w:val="003C28DC"/>
    <w:rsid w:val="003C32A8"/>
    <w:rsid w:val="003C3DD8"/>
    <w:rsid w:val="003C6558"/>
    <w:rsid w:val="003C6DD6"/>
    <w:rsid w:val="003D0F06"/>
    <w:rsid w:val="003D204A"/>
    <w:rsid w:val="003D2523"/>
    <w:rsid w:val="003D3D59"/>
    <w:rsid w:val="003D406E"/>
    <w:rsid w:val="003D6D3B"/>
    <w:rsid w:val="003E0EB0"/>
    <w:rsid w:val="003E26FF"/>
    <w:rsid w:val="003E2AF2"/>
    <w:rsid w:val="003E2E88"/>
    <w:rsid w:val="003E3EF3"/>
    <w:rsid w:val="003E62B5"/>
    <w:rsid w:val="003E7427"/>
    <w:rsid w:val="003E781A"/>
    <w:rsid w:val="003E78FC"/>
    <w:rsid w:val="003F0582"/>
    <w:rsid w:val="003F09B6"/>
    <w:rsid w:val="003F2823"/>
    <w:rsid w:val="003F4E14"/>
    <w:rsid w:val="003F50A1"/>
    <w:rsid w:val="003F5448"/>
    <w:rsid w:val="00402FCF"/>
    <w:rsid w:val="004067F2"/>
    <w:rsid w:val="00407AA3"/>
    <w:rsid w:val="00407BBF"/>
    <w:rsid w:val="0041074B"/>
    <w:rsid w:val="004108D8"/>
    <w:rsid w:val="0041101A"/>
    <w:rsid w:val="004111AB"/>
    <w:rsid w:val="00411AB2"/>
    <w:rsid w:val="00412493"/>
    <w:rsid w:val="004125FA"/>
    <w:rsid w:val="00412E1B"/>
    <w:rsid w:val="0041392E"/>
    <w:rsid w:val="004139AC"/>
    <w:rsid w:val="004141B6"/>
    <w:rsid w:val="004143C1"/>
    <w:rsid w:val="004162F7"/>
    <w:rsid w:val="00416472"/>
    <w:rsid w:val="00417753"/>
    <w:rsid w:val="00420A40"/>
    <w:rsid w:val="00420FF9"/>
    <w:rsid w:val="00422218"/>
    <w:rsid w:val="00422C5E"/>
    <w:rsid w:val="00422ECB"/>
    <w:rsid w:val="00423633"/>
    <w:rsid w:val="00423D3A"/>
    <w:rsid w:val="0042434B"/>
    <w:rsid w:val="004249DD"/>
    <w:rsid w:val="0042544C"/>
    <w:rsid w:val="00426284"/>
    <w:rsid w:val="004268E4"/>
    <w:rsid w:val="00427055"/>
    <w:rsid w:val="00427B66"/>
    <w:rsid w:val="0043074A"/>
    <w:rsid w:val="00434098"/>
    <w:rsid w:val="00435F81"/>
    <w:rsid w:val="00436897"/>
    <w:rsid w:val="00436A9B"/>
    <w:rsid w:val="004402D5"/>
    <w:rsid w:val="0044070C"/>
    <w:rsid w:val="00441680"/>
    <w:rsid w:val="00451555"/>
    <w:rsid w:val="004524AC"/>
    <w:rsid w:val="004539C4"/>
    <w:rsid w:val="0045544C"/>
    <w:rsid w:val="004563D4"/>
    <w:rsid w:val="004568D4"/>
    <w:rsid w:val="004576BA"/>
    <w:rsid w:val="00457A65"/>
    <w:rsid w:val="00457C91"/>
    <w:rsid w:val="0046031F"/>
    <w:rsid w:val="0046129E"/>
    <w:rsid w:val="00462F48"/>
    <w:rsid w:val="00463445"/>
    <w:rsid w:val="00464982"/>
    <w:rsid w:val="00465061"/>
    <w:rsid w:val="00466355"/>
    <w:rsid w:val="0047176F"/>
    <w:rsid w:val="004718A3"/>
    <w:rsid w:val="00474264"/>
    <w:rsid w:val="004757E5"/>
    <w:rsid w:val="00475B9D"/>
    <w:rsid w:val="00475DD7"/>
    <w:rsid w:val="00476185"/>
    <w:rsid w:val="00477677"/>
    <w:rsid w:val="00481307"/>
    <w:rsid w:val="00481F9B"/>
    <w:rsid w:val="0048295E"/>
    <w:rsid w:val="004835C3"/>
    <w:rsid w:val="00484E2C"/>
    <w:rsid w:val="0048546D"/>
    <w:rsid w:val="00486A63"/>
    <w:rsid w:val="00487112"/>
    <w:rsid w:val="0048745F"/>
    <w:rsid w:val="004874EE"/>
    <w:rsid w:val="004877F2"/>
    <w:rsid w:val="0049001D"/>
    <w:rsid w:val="00492D08"/>
    <w:rsid w:val="00494925"/>
    <w:rsid w:val="00494C80"/>
    <w:rsid w:val="004950A2"/>
    <w:rsid w:val="00497BFE"/>
    <w:rsid w:val="004A0780"/>
    <w:rsid w:val="004A09B6"/>
    <w:rsid w:val="004A1692"/>
    <w:rsid w:val="004A31A6"/>
    <w:rsid w:val="004A4E1A"/>
    <w:rsid w:val="004A6EA4"/>
    <w:rsid w:val="004B13AA"/>
    <w:rsid w:val="004B289C"/>
    <w:rsid w:val="004B3075"/>
    <w:rsid w:val="004B7485"/>
    <w:rsid w:val="004C2400"/>
    <w:rsid w:val="004C2607"/>
    <w:rsid w:val="004C28A6"/>
    <w:rsid w:val="004C5E0E"/>
    <w:rsid w:val="004D23FF"/>
    <w:rsid w:val="004D2588"/>
    <w:rsid w:val="004D3F73"/>
    <w:rsid w:val="004D6832"/>
    <w:rsid w:val="004D6D7E"/>
    <w:rsid w:val="004D74F1"/>
    <w:rsid w:val="004E254B"/>
    <w:rsid w:val="004E4F94"/>
    <w:rsid w:val="004E5AE2"/>
    <w:rsid w:val="004F0995"/>
    <w:rsid w:val="004F20CB"/>
    <w:rsid w:val="004F54B2"/>
    <w:rsid w:val="004F58E1"/>
    <w:rsid w:val="004F5CA9"/>
    <w:rsid w:val="004F6135"/>
    <w:rsid w:val="004F613E"/>
    <w:rsid w:val="004F6F99"/>
    <w:rsid w:val="004F7B79"/>
    <w:rsid w:val="005004DA"/>
    <w:rsid w:val="00501795"/>
    <w:rsid w:val="0050233F"/>
    <w:rsid w:val="00517A81"/>
    <w:rsid w:val="00521209"/>
    <w:rsid w:val="00521887"/>
    <w:rsid w:val="0052259E"/>
    <w:rsid w:val="0052272C"/>
    <w:rsid w:val="00526C54"/>
    <w:rsid w:val="00526EB7"/>
    <w:rsid w:val="00527DF9"/>
    <w:rsid w:val="005308E2"/>
    <w:rsid w:val="00530CAA"/>
    <w:rsid w:val="00531F0F"/>
    <w:rsid w:val="00533960"/>
    <w:rsid w:val="00537084"/>
    <w:rsid w:val="005409BC"/>
    <w:rsid w:val="00541BED"/>
    <w:rsid w:val="00542E76"/>
    <w:rsid w:val="00544B28"/>
    <w:rsid w:val="00544D9B"/>
    <w:rsid w:val="00545BC5"/>
    <w:rsid w:val="00547BEC"/>
    <w:rsid w:val="00550380"/>
    <w:rsid w:val="005518FC"/>
    <w:rsid w:val="00552FD2"/>
    <w:rsid w:val="005542DE"/>
    <w:rsid w:val="0055438A"/>
    <w:rsid w:val="00554AA8"/>
    <w:rsid w:val="00556371"/>
    <w:rsid w:val="00556540"/>
    <w:rsid w:val="00557B91"/>
    <w:rsid w:val="00562942"/>
    <w:rsid w:val="0056708F"/>
    <w:rsid w:val="00570240"/>
    <w:rsid w:val="005705CF"/>
    <w:rsid w:val="00573F8B"/>
    <w:rsid w:val="005741BA"/>
    <w:rsid w:val="00575726"/>
    <w:rsid w:val="00575BD5"/>
    <w:rsid w:val="005765CE"/>
    <w:rsid w:val="0057769B"/>
    <w:rsid w:val="00582674"/>
    <w:rsid w:val="005826EB"/>
    <w:rsid w:val="00582A2F"/>
    <w:rsid w:val="0058365F"/>
    <w:rsid w:val="00583EAB"/>
    <w:rsid w:val="00585085"/>
    <w:rsid w:val="00585326"/>
    <w:rsid w:val="00585A0F"/>
    <w:rsid w:val="0059098C"/>
    <w:rsid w:val="0059133C"/>
    <w:rsid w:val="0059161A"/>
    <w:rsid w:val="00595DBE"/>
    <w:rsid w:val="005961D2"/>
    <w:rsid w:val="00597063"/>
    <w:rsid w:val="005978BA"/>
    <w:rsid w:val="005A0B0B"/>
    <w:rsid w:val="005A2402"/>
    <w:rsid w:val="005A2D5F"/>
    <w:rsid w:val="005A4165"/>
    <w:rsid w:val="005A4369"/>
    <w:rsid w:val="005A5747"/>
    <w:rsid w:val="005A5E77"/>
    <w:rsid w:val="005A66A6"/>
    <w:rsid w:val="005B177D"/>
    <w:rsid w:val="005B1905"/>
    <w:rsid w:val="005B2FFC"/>
    <w:rsid w:val="005B4B8B"/>
    <w:rsid w:val="005B6BF2"/>
    <w:rsid w:val="005B7549"/>
    <w:rsid w:val="005B7FF3"/>
    <w:rsid w:val="005C2437"/>
    <w:rsid w:val="005C25D2"/>
    <w:rsid w:val="005C4AC8"/>
    <w:rsid w:val="005C52F2"/>
    <w:rsid w:val="005C59AA"/>
    <w:rsid w:val="005C5CF6"/>
    <w:rsid w:val="005C5D93"/>
    <w:rsid w:val="005C7561"/>
    <w:rsid w:val="005C7880"/>
    <w:rsid w:val="005D0A46"/>
    <w:rsid w:val="005D167D"/>
    <w:rsid w:val="005D2715"/>
    <w:rsid w:val="005D2B3A"/>
    <w:rsid w:val="005D4760"/>
    <w:rsid w:val="005D7B51"/>
    <w:rsid w:val="005E0670"/>
    <w:rsid w:val="005E0B3B"/>
    <w:rsid w:val="005E29DD"/>
    <w:rsid w:val="005E3834"/>
    <w:rsid w:val="005E3F4A"/>
    <w:rsid w:val="005E4508"/>
    <w:rsid w:val="005E4E18"/>
    <w:rsid w:val="005E5A3A"/>
    <w:rsid w:val="005E5CC4"/>
    <w:rsid w:val="005E6807"/>
    <w:rsid w:val="005F083D"/>
    <w:rsid w:val="005F112B"/>
    <w:rsid w:val="005F1612"/>
    <w:rsid w:val="005F191D"/>
    <w:rsid w:val="005F1C54"/>
    <w:rsid w:val="005F25AF"/>
    <w:rsid w:val="005F456D"/>
    <w:rsid w:val="005F496C"/>
    <w:rsid w:val="005F7021"/>
    <w:rsid w:val="00601CEA"/>
    <w:rsid w:val="0060228C"/>
    <w:rsid w:val="00602A4D"/>
    <w:rsid w:val="00603828"/>
    <w:rsid w:val="006039A4"/>
    <w:rsid w:val="0060460C"/>
    <w:rsid w:val="00604C3B"/>
    <w:rsid w:val="006053B5"/>
    <w:rsid w:val="006054E4"/>
    <w:rsid w:val="00605A8F"/>
    <w:rsid w:val="006079B4"/>
    <w:rsid w:val="0061019B"/>
    <w:rsid w:val="00612482"/>
    <w:rsid w:val="006129DB"/>
    <w:rsid w:val="00614AD1"/>
    <w:rsid w:val="00616E04"/>
    <w:rsid w:val="00617563"/>
    <w:rsid w:val="00617CEF"/>
    <w:rsid w:val="00620806"/>
    <w:rsid w:val="006220D6"/>
    <w:rsid w:val="00622709"/>
    <w:rsid w:val="00623EA9"/>
    <w:rsid w:val="00624227"/>
    <w:rsid w:val="00624D68"/>
    <w:rsid w:val="0062733E"/>
    <w:rsid w:val="00630CEA"/>
    <w:rsid w:val="00631308"/>
    <w:rsid w:val="0063191A"/>
    <w:rsid w:val="00632AC8"/>
    <w:rsid w:val="00632B2E"/>
    <w:rsid w:val="00633256"/>
    <w:rsid w:val="00635B72"/>
    <w:rsid w:val="006367B8"/>
    <w:rsid w:val="00640795"/>
    <w:rsid w:val="006410D1"/>
    <w:rsid w:val="006433FE"/>
    <w:rsid w:val="006439CA"/>
    <w:rsid w:val="00644390"/>
    <w:rsid w:val="00646ADC"/>
    <w:rsid w:val="0065269E"/>
    <w:rsid w:val="00653002"/>
    <w:rsid w:val="0065311A"/>
    <w:rsid w:val="0065428F"/>
    <w:rsid w:val="00654D1B"/>
    <w:rsid w:val="006556ED"/>
    <w:rsid w:val="00656FA6"/>
    <w:rsid w:val="0066102F"/>
    <w:rsid w:val="00661100"/>
    <w:rsid w:val="006621F8"/>
    <w:rsid w:val="0066277E"/>
    <w:rsid w:val="00664292"/>
    <w:rsid w:val="00666361"/>
    <w:rsid w:val="006679AB"/>
    <w:rsid w:val="006706EB"/>
    <w:rsid w:val="00671BDE"/>
    <w:rsid w:val="006746B1"/>
    <w:rsid w:val="0067471D"/>
    <w:rsid w:val="00674B47"/>
    <w:rsid w:val="00674BA4"/>
    <w:rsid w:val="006773FE"/>
    <w:rsid w:val="00677B59"/>
    <w:rsid w:val="006850A4"/>
    <w:rsid w:val="00686A20"/>
    <w:rsid w:val="00690381"/>
    <w:rsid w:val="00690D16"/>
    <w:rsid w:val="00692341"/>
    <w:rsid w:val="00696549"/>
    <w:rsid w:val="00696E27"/>
    <w:rsid w:val="006A15B1"/>
    <w:rsid w:val="006A242F"/>
    <w:rsid w:val="006B01D4"/>
    <w:rsid w:val="006B05E6"/>
    <w:rsid w:val="006B0717"/>
    <w:rsid w:val="006B0DDF"/>
    <w:rsid w:val="006B1175"/>
    <w:rsid w:val="006B12D8"/>
    <w:rsid w:val="006B3CEC"/>
    <w:rsid w:val="006B3E54"/>
    <w:rsid w:val="006B3FE4"/>
    <w:rsid w:val="006B4D41"/>
    <w:rsid w:val="006B600D"/>
    <w:rsid w:val="006B60A5"/>
    <w:rsid w:val="006C01BB"/>
    <w:rsid w:val="006C19AC"/>
    <w:rsid w:val="006C2822"/>
    <w:rsid w:val="006C4D17"/>
    <w:rsid w:val="006C63F5"/>
    <w:rsid w:val="006C6EF5"/>
    <w:rsid w:val="006D043B"/>
    <w:rsid w:val="006D2030"/>
    <w:rsid w:val="006D37C3"/>
    <w:rsid w:val="006D4D3F"/>
    <w:rsid w:val="006D5252"/>
    <w:rsid w:val="006D568A"/>
    <w:rsid w:val="006D7303"/>
    <w:rsid w:val="006E0955"/>
    <w:rsid w:val="006E45C1"/>
    <w:rsid w:val="006E4A56"/>
    <w:rsid w:val="006E4FBF"/>
    <w:rsid w:val="006E722E"/>
    <w:rsid w:val="006E7584"/>
    <w:rsid w:val="006E79FA"/>
    <w:rsid w:val="006F10BF"/>
    <w:rsid w:val="006F17EB"/>
    <w:rsid w:val="006F1C77"/>
    <w:rsid w:val="006F33D7"/>
    <w:rsid w:val="006F63BE"/>
    <w:rsid w:val="007024FA"/>
    <w:rsid w:val="00703D82"/>
    <w:rsid w:val="007052D4"/>
    <w:rsid w:val="00705305"/>
    <w:rsid w:val="00707677"/>
    <w:rsid w:val="00710F65"/>
    <w:rsid w:val="0071177B"/>
    <w:rsid w:val="00711F74"/>
    <w:rsid w:val="0071252B"/>
    <w:rsid w:val="00713250"/>
    <w:rsid w:val="00713D9C"/>
    <w:rsid w:val="00716085"/>
    <w:rsid w:val="007172AF"/>
    <w:rsid w:val="00720214"/>
    <w:rsid w:val="00720260"/>
    <w:rsid w:val="00720261"/>
    <w:rsid w:val="00720E66"/>
    <w:rsid w:val="00724E55"/>
    <w:rsid w:val="00724F61"/>
    <w:rsid w:val="0072585B"/>
    <w:rsid w:val="00727CE8"/>
    <w:rsid w:val="0073462A"/>
    <w:rsid w:val="00734829"/>
    <w:rsid w:val="00734E8E"/>
    <w:rsid w:val="007364E5"/>
    <w:rsid w:val="00736A80"/>
    <w:rsid w:val="0074169E"/>
    <w:rsid w:val="00743181"/>
    <w:rsid w:val="00744DD2"/>
    <w:rsid w:val="0074628C"/>
    <w:rsid w:val="00747C44"/>
    <w:rsid w:val="0075115C"/>
    <w:rsid w:val="00753549"/>
    <w:rsid w:val="007535E7"/>
    <w:rsid w:val="007546E4"/>
    <w:rsid w:val="00755595"/>
    <w:rsid w:val="00755640"/>
    <w:rsid w:val="00761FAA"/>
    <w:rsid w:val="00763D09"/>
    <w:rsid w:val="00770091"/>
    <w:rsid w:val="007702C6"/>
    <w:rsid w:val="00770F9A"/>
    <w:rsid w:val="00772F0A"/>
    <w:rsid w:val="00774061"/>
    <w:rsid w:val="0077629F"/>
    <w:rsid w:val="00777AC1"/>
    <w:rsid w:val="00780637"/>
    <w:rsid w:val="00780D3B"/>
    <w:rsid w:val="007831CE"/>
    <w:rsid w:val="007861D0"/>
    <w:rsid w:val="00786360"/>
    <w:rsid w:val="007864AB"/>
    <w:rsid w:val="00787AFD"/>
    <w:rsid w:val="00790AC9"/>
    <w:rsid w:val="00791C39"/>
    <w:rsid w:val="00791D55"/>
    <w:rsid w:val="00794218"/>
    <w:rsid w:val="00795208"/>
    <w:rsid w:val="00796B23"/>
    <w:rsid w:val="007A059B"/>
    <w:rsid w:val="007A0C2A"/>
    <w:rsid w:val="007A3820"/>
    <w:rsid w:val="007A3E2F"/>
    <w:rsid w:val="007A4E09"/>
    <w:rsid w:val="007A6CDA"/>
    <w:rsid w:val="007B1B7F"/>
    <w:rsid w:val="007B1B98"/>
    <w:rsid w:val="007B3D25"/>
    <w:rsid w:val="007C0357"/>
    <w:rsid w:val="007C0B0C"/>
    <w:rsid w:val="007C0F85"/>
    <w:rsid w:val="007C17A2"/>
    <w:rsid w:val="007C4330"/>
    <w:rsid w:val="007C447A"/>
    <w:rsid w:val="007C44A8"/>
    <w:rsid w:val="007C4D2C"/>
    <w:rsid w:val="007C4E80"/>
    <w:rsid w:val="007C4FFF"/>
    <w:rsid w:val="007C51CD"/>
    <w:rsid w:val="007C640D"/>
    <w:rsid w:val="007D0C50"/>
    <w:rsid w:val="007D1091"/>
    <w:rsid w:val="007D2669"/>
    <w:rsid w:val="007D27A1"/>
    <w:rsid w:val="007D2F53"/>
    <w:rsid w:val="007D4B96"/>
    <w:rsid w:val="007D5D28"/>
    <w:rsid w:val="007E0E2C"/>
    <w:rsid w:val="007E1366"/>
    <w:rsid w:val="007E5A7F"/>
    <w:rsid w:val="007E5DAD"/>
    <w:rsid w:val="007E6B50"/>
    <w:rsid w:val="007E723A"/>
    <w:rsid w:val="007E797F"/>
    <w:rsid w:val="007F37E4"/>
    <w:rsid w:val="007F5120"/>
    <w:rsid w:val="007F54B6"/>
    <w:rsid w:val="007F54CE"/>
    <w:rsid w:val="007F55A1"/>
    <w:rsid w:val="007F7A42"/>
    <w:rsid w:val="007F7A4E"/>
    <w:rsid w:val="00800263"/>
    <w:rsid w:val="0080037C"/>
    <w:rsid w:val="00800FE5"/>
    <w:rsid w:val="008042A3"/>
    <w:rsid w:val="00804F3F"/>
    <w:rsid w:val="008050B4"/>
    <w:rsid w:val="0080535F"/>
    <w:rsid w:val="0080664B"/>
    <w:rsid w:val="008072E3"/>
    <w:rsid w:val="008128D3"/>
    <w:rsid w:val="0081316A"/>
    <w:rsid w:val="00813950"/>
    <w:rsid w:val="00814040"/>
    <w:rsid w:val="008144F2"/>
    <w:rsid w:val="008175DC"/>
    <w:rsid w:val="00820318"/>
    <w:rsid w:val="008203C3"/>
    <w:rsid w:val="00820971"/>
    <w:rsid w:val="00821600"/>
    <w:rsid w:val="00822F41"/>
    <w:rsid w:val="0082376D"/>
    <w:rsid w:val="00824258"/>
    <w:rsid w:val="0082442B"/>
    <w:rsid w:val="008247C6"/>
    <w:rsid w:val="0082618D"/>
    <w:rsid w:val="0083276C"/>
    <w:rsid w:val="00833467"/>
    <w:rsid w:val="00833BFC"/>
    <w:rsid w:val="008345BB"/>
    <w:rsid w:val="00835C2B"/>
    <w:rsid w:val="00836E76"/>
    <w:rsid w:val="0084031A"/>
    <w:rsid w:val="0084049D"/>
    <w:rsid w:val="00840902"/>
    <w:rsid w:val="008419A3"/>
    <w:rsid w:val="008429E1"/>
    <w:rsid w:val="00842F3C"/>
    <w:rsid w:val="0084378D"/>
    <w:rsid w:val="00843998"/>
    <w:rsid w:val="00843AB2"/>
    <w:rsid w:val="00847498"/>
    <w:rsid w:val="00847994"/>
    <w:rsid w:val="00851B5A"/>
    <w:rsid w:val="008523F1"/>
    <w:rsid w:val="00852417"/>
    <w:rsid w:val="00852880"/>
    <w:rsid w:val="00854867"/>
    <w:rsid w:val="00854FE8"/>
    <w:rsid w:val="00857759"/>
    <w:rsid w:val="00857847"/>
    <w:rsid w:val="00857BE3"/>
    <w:rsid w:val="00861146"/>
    <w:rsid w:val="008648DB"/>
    <w:rsid w:val="00864A08"/>
    <w:rsid w:val="00870508"/>
    <w:rsid w:val="00870C11"/>
    <w:rsid w:val="008720AC"/>
    <w:rsid w:val="00875FAC"/>
    <w:rsid w:val="008762B0"/>
    <w:rsid w:val="00877128"/>
    <w:rsid w:val="00877277"/>
    <w:rsid w:val="00877299"/>
    <w:rsid w:val="00877550"/>
    <w:rsid w:val="00877DBC"/>
    <w:rsid w:val="0088071C"/>
    <w:rsid w:val="008807F7"/>
    <w:rsid w:val="008817DE"/>
    <w:rsid w:val="00882F61"/>
    <w:rsid w:val="00884832"/>
    <w:rsid w:val="008850C8"/>
    <w:rsid w:val="00887101"/>
    <w:rsid w:val="00890114"/>
    <w:rsid w:val="00891D4D"/>
    <w:rsid w:val="00893F72"/>
    <w:rsid w:val="00895E17"/>
    <w:rsid w:val="00897B7D"/>
    <w:rsid w:val="008A05AA"/>
    <w:rsid w:val="008A1E8E"/>
    <w:rsid w:val="008A381E"/>
    <w:rsid w:val="008A4F75"/>
    <w:rsid w:val="008A55C4"/>
    <w:rsid w:val="008A636B"/>
    <w:rsid w:val="008A6AB7"/>
    <w:rsid w:val="008A7D72"/>
    <w:rsid w:val="008B055A"/>
    <w:rsid w:val="008B0959"/>
    <w:rsid w:val="008B0CF4"/>
    <w:rsid w:val="008B239A"/>
    <w:rsid w:val="008B5D50"/>
    <w:rsid w:val="008B66F9"/>
    <w:rsid w:val="008B6BCE"/>
    <w:rsid w:val="008B6BF7"/>
    <w:rsid w:val="008C0043"/>
    <w:rsid w:val="008C274E"/>
    <w:rsid w:val="008C4214"/>
    <w:rsid w:val="008C57CD"/>
    <w:rsid w:val="008C5BB0"/>
    <w:rsid w:val="008C7FD4"/>
    <w:rsid w:val="008D3246"/>
    <w:rsid w:val="008D3E08"/>
    <w:rsid w:val="008D4A58"/>
    <w:rsid w:val="008D4AC6"/>
    <w:rsid w:val="008D510E"/>
    <w:rsid w:val="008D57C5"/>
    <w:rsid w:val="008D7B31"/>
    <w:rsid w:val="008E20F6"/>
    <w:rsid w:val="008E21E5"/>
    <w:rsid w:val="008E3929"/>
    <w:rsid w:val="008E39E8"/>
    <w:rsid w:val="008E3EE2"/>
    <w:rsid w:val="008E4074"/>
    <w:rsid w:val="008E432B"/>
    <w:rsid w:val="008E56BB"/>
    <w:rsid w:val="008E750A"/>
    <w:rsid w:val="008F0052"/>
    <w:rsid w:val="008F0561"/>
    <w:rsid w:val="008F14DD"/>
    <w:rsid w:val="008F35AF"/>
    <w:rsid w:val="008F4A3D"/>
    <w:rsid w:val="008F5DDF"/>
    <w:rsid w:val="008F6016"/>
    <w:rsid w:val="008F6F61"/>
    <w:rsid w:val="008F747C"/>
    <w:rsid w:val="00901516"/>
    <w:rsid w:val="00903634"/>
    <w:rsid w:val="00903DB8"/>
    <w:rsid w:val="00904D63"/>
    <w:rsid w:val="009059C7"/>
    <w:rsid w:val="00907B86"/>
    <w:rsid w:val="00910AA1"/>
    <w:rsid w:val="00911095"/>
    <w:rsid w:val="00911B5A"/>
    <w:rsid w:val="00912854"/>
    <w:rsid w:val="00913E33"/>
    <w:rsid w:val="0091513E"/>
    <w:rsid w:val="009157C6"/>
    <w:rsid w:val="00915AE8"/>
    <w:rsid w:val="00922810"/>
    <w:rsid w:val="009231F0"/>
    <w:rsid w:val="009244D0"/>
    <w:rsid w:val="00924996"/>
    <w:rsid w:val="00930173"/>
    <w:rsid w:val="00935886"/>
    <w:rsid w:val="00936852"/>
    <w:rsid w:val="0093720A"/>
    <w:rsid w:val="009372D1"/>
    <w:rsid w:val="009408F6"/>
    <w:rsid w:val="00944BED"/>
    <w:rsid w:val="00944F97"/>
    <w:rsid w:val="009511E3"/>
    <w:rsid w:val="00951669"/>
    <w:rsid w:val="00951CB8"/>
    <w:rsid w:val="009522B8"/>
    <w:rsid w:val="00954543"/>
    <w:rsid w:val="0095486D"/>
    <w:rsid w:val="00956AA0"/>
    <w:rsid w:val="00956C90"/>
    <w:rsid w:val="00961057"/>
    <w:rsid w:val="00966582"/>
    <w:rsid w:val="00966FF1"/>
    <w:rsid w:val="00967470"/>
    <w:rsid w:val="009733DB"/>
    <w:rsid w:val="009739FC"/>
    <w:rsid w:val="00973B6F"/>
    <w:rsid w:val="0097426E"/>
    <w:rsid w:val="00974387"/>
    <w:rsid w:val="009743CF"/>
    <w:rsid w:val="00974954"/>
    <w:rsid w:val="00974E73"/>
    <w:rsid w:val="0097509B"/>
    <w:rsid w:val="00975AEC"/>
    <w:rsid w:val="009764D4"/>
    <w:rsid w:val="00976D3C"/>
    <w:rsid w:val="0097704B"/>
    <w:rsid w:val="0097738D"/>
    <w:rsid w:val="0098037C"/>
    <w:rsid w:val="00981AB0"/>
    <w:rsid w:val="009821A1"/>
    <w:rsid w:val="00982A70"/>
    <w:rsid w:val="00982BA3"/>
    <w:rsid w:val="00983484"/>
    <w:rsid w:val="0098371B"/>
    <w:rsid w:val="00991D82"/>
    <w:rsid w:val="00992988"/>
    <w:rsid w:val="00992AAF"/>
    <w:rsid w:val="00992ED6"/>
    <w:rsid w:val="0099374B"/>
    <w:rsid w:val="00994540"/>
    <w:rsid w:val="00994ED1"/>
    <w:rsid w:val="00996021"/>
    <w:rsid w:val="0099641F"/>
    <w:rsid w:val="00997145"/>
    <w:rsid w:val="009975C0"/>
    <w:rsid w:val="009A1316"/>
    <w:rsid w:val="009A1B7C"/>
    <w:rsid w:val="009A1DAD"/>
    <w:rsid w:val="009A20E7"/>
    <w:rsid w:val="009A21C8"/>
    <w:rsid w:val="009A33A6"/>
    <w:rsid w:val="009A426B"/>
    <w:rsid w:val="009A529B"/>
    <w:rsid w:val="009A5DF1"/>
    <w:rsid w:val="009A6321"/>
    <w:rsid w:val="009B033D"/>
    <w:rsid w:val="009B068C"/>
    <w:rsid w:val="009B0698"/>
    <w:rsid w:val="009B09B0"/>
    <w:rsid w:val="009B0CAE"/>
    <w:rsid w:val="009B120C"/>
    <w:rsid w:val="009B13D1"/>
    <w:rsid w:val="009B24AB"/>
    <w:rsid w:val="009B2D30"/>
    <w:rsid w:val="009B2DF6"/>
    <w:rsid w:val="009B3B26"/>
    <w:rsid w:val="009B50CE"/>
    <w:rsid w:val="009B77E1"/>
    <w:rsid w:val="009B7C46"/>
    <w:rsid w:val="009C0589"/>
    <w:rsid w:val="009C0717"/>
    <w:rsid w:val="009C08A8"/>
    <w:rsid w:val="009C112E"/>
    <w:rsid w:val="009C249D"/>
    <w:rsid w:val="009C2827"/>
    <w:rsid w:val="009C67BD"/>
    <w:rsid w:val="009C78F9"/>
    <w:rsid w:val="009D04EC"/>
    <w:rsid w:val="009D08EB"/>
    <w:rsid w:val="009D097D"/>
    <w:rsid w:val="009D1C98"/>
    <w:rsid w:val="009D2E32"/>
    <w:rsid w:val="009D452F"/>
    <w:rsid w:val="009D506B"/>
    <w:rsid w:val="009D70E7"/>
    <w:rsid w:val="009E0593"/>
    <w:rsid w:val="009E0665"/>
    <w:rsid w:val="009E1278"/>
    <w:rsid w:val="009E187C"/>
    <w:rsid w:val="009E2495"/>
    <w:rsid w:val="009E2976"/>
    <w:rsid w:val="009E72A2"/>
    <w:rsid w:val="009F04C1"/>
    <w:rsid w:val="009F1E20"/>
    <w:rsid w:val="009F2DB2"/>
    <w:rsid w:val="009F37A1"/>
    <w:rsid w:val="009F4734"/>
    <w:rsid w:val="009F504F"/>
    <w:rsid w:val="009F54C8"/>
    <w:rsid w:val="009F58E6"/>
    <w:rsid w:val="009F5F9C"/>
    <w:rsid w:val="009F692E"/>
    <w:rsid w:val="00A0010F"/>
    <w:rsid w:val="00A00163"/>
    <w:rsid w:val="00A007CB"/>
    <w:rsid w:val="00A00BA7"/>
    <w:rsid w:val="00A0156A"/>
    <w:rsid w:val="00A01989"/>
    <w:rsid w:val="00A02405"/>
    <w:rsid w:val="00A03677"/>
    <w:rsid w:val="00A0457F"/>
    <w:rsid w:val="00A05DFA"/>
    <w:rsid w:val="00A07577"/>
    <w:rsid w:val="00A1013E"/>
    <w:rsid w:val="00A12220"/>
    <w:rsid w:val="00A12559"/>
    <w:rsid w:val="00A125ED"/>
    <w:rsid w:val="00A12667"/>
    <w:rsid w:val="00A128F3"/>
    <w:rsid w:val="00A12EB3"/>
    <w:rsid w:val="00A1455C"/>
    <w:rsid w:val="00A14F20"/>
    <w:rsid w:val="00A15925"/>
    <w:rsid w:val="00A16257"/>
    <w:rsid w:val="00A16299"/>
    <w:rsid w:val="00A16F39"/>
    <w:rsid w:val="00A17CD0"/>
    <w:rsid w:val="00A21410"/>
    <w:rsid w:val="00A21FE6"/>
    <w:rsid w:val="00A2675A"/>
    <w:rsid w:val="00A26853"/>
    <w:rsid w:val="00A31EB4"/>
    <w:rsid w:val="00A32ED9"/>
    <w:rsid w:val="00A34532"/>
    <w:rsid w:val="00A34A8D"/>
    <w:rsid w:val="00A35DD6"/>
    <w:rsid w:val="00A35E71"/>
    <w:rsid w:val="00A35ECF"/>
    <w:rsid w:val="00A36911"/>
    <w:rsid w:val="00A40DA1"/>
    <w:rsid w:val="00A419FA"/>
    <w:rsid w:val="00A42EC8"/>
    <w:rsid w:val="00A4339D"/>
    <w:rsid w:val="00A44AD8"/>
    <w:rsid w:val="00A46678"/>
    <w:rsid w:val="00A46E14"/>
    <w:rsid w:val="00A504E4"/>
    <w:rsid w:val="00A5102A"/>
    <w:rsid w:val="00A51C66"/>
    <w:rsid w:val="00A54F65"/>
    <w:rsid w:val="00A5539D"/>
    <w:rsid w:val="00A56B75"/>
    <w:rsid w:val="00A57198"/>
    <w:rsid w:val="00A5790F"/>
    <w:rsid w:val="00A57A53"/>
    <w:rsid w:val="00A60CFB"/>
    <w:rsid w:val="00A621C5"/>
    <w:rsid w:val="00A6487F"/>
    <w:rsid w:val="00A670AE"/>
    <w:rsid w:val="00A703E5"/>
    <w:rsid w:val="00A72058"/>
    <w:rsid w:val="00A72DEB"/>
    <w:rsid w:val="00A73CDC"/>
    <w:rsid w:val="00A7479A"/>
    <w:rsid w:val="00A7557F"/>
    <w:rsid w:val="00A76B57"/>
    <w:rsid w:val="00A77B68"/>
    <w:rsid w:val="00A77F0F"/>
    <w:rsid w:val="00A80837"/>
    <w:rsid w:val="00A80B6A"/>
    <w:rsid w:val="00A8372C"/>
    <w:rsid w:val="00A83B95"/>
    <w:rsid w:val="00A8521F"/>
    <w:rsid w:val="00A8679D"/>
    <w:rsid w:val="00A87F27"/>
    <w:rsid w:val="00A90B0B"/>
    <w:rsid w:val="00A91EDE"/>
    <w:rsid w:val="00A94491"/>
    <w:rsid w:val="00A94D86"/>
    <w:rsid w:val="00A952EA"/>
    <w:rsid w:val="00A963F5"/>
    <w:rsid w:val="00A96729"/>
    <w:rsid w:val="00A97360"/>
    <w:rsid w:val="00A9779A"/>
    <w:rsid w:val="00AA0DAD"/>
    <w:rsid w:val="00AA126A"/>
    <w:rsid w:val="00AA1ACB"/>
    <w:rsid w:val="00AA1D5A"/>
    <w:rsid w:val="00AA2439"/>
    <w:rsid w:val="00AA5349"/>
    <w:rsid w:val="00AA6875"/>
    <w:rsid w:val="00AB1C4A"/>
    <w:rsid w:val="00AB23B7"/>
    <w:rsid w:val="00AB2E47"/>
    <w:rsid w:val="00AB4960"/>
    <w:rsid w:val="00AB5598"/>
    <w:rsid w:val="00AB6016"/>
    <w:rsid w:val="00AB7268"/>
    <w:rsid w:val="00AC01F6"/>
    <w:rsid w:val="00AC09EC"/>
    <w:rsid w:val="00AC3B74"/>
    <w:rsid w:val="00AC5008"/>
    <w:rsid w:val="00AC7637"/>
    <w:rsid w:val="00AC7648"/>
    <w:rsid w:val="00AC7CDD"/>
    <w:rsid w:val="00AC7F9E"/>
    <w:rsid w:val="00AD00B9"/>
    <w:rsid w:val="00AD098C"/>
    <w:rsid w:val="00AD1177"/>
    <w:rsid w:val="00AD14E8"/>
    <w:rsid w:val="00AD216C"/>
    <w:rsid w:val="00AD3067"/>
    <w:rsid w:val="00AD474C"/>
    <w:rsid w:val="00AD4D13"/>
    <w:rsid w:val="00AD510F"/>
    <w:rsid w:val="00AD651A"/>
    <w:rsid w:val="00AD6EFB"/>
    <w:rsid w:val="00AE01FE"/>
    <w:rsid w:val="00AE2521"/>
    <w:rsid w:val="00AE2EE3"/>
    <w:rsid w:val="00AE455E"/>
    <w:rsid w:val="00AE5F20"/>
    <w:rsid w:val="00AE6929"/>
    <w:rsid w:val="00AE70A9"/>
    <w:rsid w:val="00AE70FC"/>
    <w:rsid w:val="00AE7B2B"/>
    <w:rsid w:val="00AE7D93"/>
    <w:rsid w:val="00AF130B"/>
    <w:rsid w:val="00AF3128"/>
    <w:rsid w:val="00AF35C9"/>
    <w:rsid w:val="00AF512D"/>
    <w:rsid w:val="00AF5EDA"/>
    <w:rsid w:val="00B00668"/>
    <w:rsid w:val="00B02460"/>
    <w:rsid w:val="00B0517F"/>
    <w:rsid w:val="00B072B3"/>
    <w:rsid w:val="00B10958"/>
    <w:rsid w:val="00B11118"/>
    <w:rsid w:val="00B153B2"/>
    <w:rsid w:val="00B15B3E"/>
    <w:rsid w:val="00B16115"/>
    <w:rsid w:val="00B16537"/>
    <w:rsid w:val="00B17849"/>
    <w:rsid w:val="00B2042C"/>
    <w:rsid w:val="00B207E1"/>
    <w:rsid w:val="00B22996"/>
    <w:rsid w:val="00B23E66"/>
    <w:rsid w:val="00B24439"/>
    <w:rsid w:val="00B25771"/>
    <w:rsid w:val="00B30E18"/>
    <w:rsid w:val="00B313A9"/>
    <w:rsid w:val="00B3190C"/>
    <w:rsid w:val="00B36306"/>
    <w:rsid w:val="00B415E3"/>
    <w:rsid w:val="00B418FE"/>
    <w:rsid w:val="00B41955"/>
    <w:rsid w:val="00B41BD9"/>
    <w:rsid w:val="00B43164"/>
    <w:rsid w:val="00B434E9"/>
    <w:rsid w:val="00B43A86"/>
    <w:rsid w:val="00B4411F"/>
    <w:rsid w:val="00B446D4"/>
    <w:rsid w:val="00B467C1"/>
    <w:rsid w:val="00B47071"/>
    <w:rsid w:val="00B4773C"/>
    <w:rsid w:val="00B47BC5"/>
    <w:rsid w:val="00B47D7D"/>
    <w:rsid w:val="00B5126E"/>
    <w:rsid w:val="00B53450"/>
    <w:rsid w:val="00B557B0"/>
    <w:rsid w:val="00B565CA"/>
    <w:rsid w:val="00B56A79"/>
    <w:rsid w:val="00B575C1"/>
    <w:rsid w:val="00B57610"/>
    <w:rsid w:val="00B57BBC"/>
    <w:rsid w:val="00B60E15"/>
    <w:rsid w:val="00B6249B"/>
    <w:rsid w:val="00B65A42"/>
    <w:rsid w:val="00B67782"/>
    <w:rsid w:val="00B7021D"/>
    <w:rsid w:val="00B70D52"/>
    <w:rsid w:val="00B72B0D"/>
    <w:rsid w:val="00B73EF4"/>
    <w:rsid w:val="00B74556"/>
    <w:rsid w:val="00B74FA8"/>
    <w:rsid w:val="00B7520B"/>
    <w:rsid w:val="00B763ED"/>
    <w:rsid w:val="00B776DC"/>
    <w:rsid w:val="00B82890"/>
    <w:rsid w:val="00B84B0F"/>
    <w:rsid w:val="00B85322"/>
    <w:rsid w:val="00B871B8"/>
    <w:rsid w:val="00B91624"/>
    <w:rsid w:val="00B94BAA"/>
    <w:rsid w:val="00B96D10"/>
    <w:rsid w:val="00B97047"/>
    <w:rsid w:val="00B977F1"/>
    <w:rsid w:val="00BA352E"/>
    <w:rsid w:val="00BA437A"/>
    <w:rsid w:val="00BA5A2A"/>
    <w:rsid w:val="00BA75A8"/>
    <w:rsid w:val="00BB0526"/>
    <w:rsid w:val="00BB1ABE"/>
    <w:rsid w:val="00BB2BEF"/>
    <w:rsid w:val="00BB3901"/>
    <w:rsid w:val="00BB4074"/>
    <w:rsid w:val="00BB7186"/>
    <w:rsid w:val="00BC1A00"/>
    <w:rsid w:val="00BC2F81"/>
    <w:rsid w:val="00BC3DB8"/>
    <w:rsid w:val="00BC3F9B"/>
    <w:rsid w:val="00BC5183"/>
    <w:rsid w:val="00BC547B"/>
    <w:rsid w:val="00BC669A"/>
    <w:rsid w:val="00BC6D9E"/>
    <w:rsid w:val="00BD0CD0"/>
    <w:rsid w:val="00BD27B0"/>
    <w:rsid w:val="00BD378E"/>
    <w:rsid w:val="00BD3BAA"/>
    <w:rsid w:val="00BD44A1"/>
    <w:rsid w:val="00BD6694"/>
    <w:rsid w:val="00BD6892"/>
    <w:rsid w:val="00BE0AB1"/>
    <w:rsid w:val="00BE0C9A"/>
    <w:rsid w:val="00BE0E9E"/>
    <w:rsid w:val="00BE137B"/>
    <w:rsid w:val="00BE18B3"/>
    <w:rsid w:val="00BE1B89"/>
    <w:rsid w:val="00BE1C5C"/>
    <w:rsid w:val="00BE228E"/>
    <w:rsid w:val="00BE2EEC"/>
    <w:rsid w:val="00BF5C06"/>
    <w:rsid w:val="00BF6949"/>
    <w:rsid w:val="00BF7C96"/>
    <w:rsid w:val="00C01293"/>
    <w:rsid w:val="00C014EB"/>
    <w:rsid w:val="00C01929"/>
    <w:rsid w:val="00C0195B"/>
    <w:rsid w:val="00C0232A"/>
    <w:rsid w:val="00C03656"/>
    <w:rsid w:val="00C0409B"/>
    <w:rsid w:val="00C0633B"/>
    <w:rsid w:val="00C06C2D"/>
    <w:rsid w:val="00C07234"/>
    <w:rsid w:val="00C10959"/>
    <w:rsid w:val="00C12185"/>
    <w:rsid w:val="00C1239C"/>
    <w:rsid w:val="00C124E5"/>
    <w:rsid w:val="00C14499"/>
    <w:rsid w:val="00C16125"/>
    <w:rsid w:val="00C16894"/>
    <w:rsid w:val="00C16B1D"/>
    <w:rsid w:val="00C1780E"/>
    <w:rsid w:val="00C17BA9"/>
    <w:rsid w:val="00C203C0"/>
    <w:rsid w:val="00C21297"/>
    <w:rsid w:val="00C213D9"/>
    <w:rsid w:val="00C23EFA"/>
    <w:rsid w:val="00C27E3E"/>
    <w:rsid w:val="00C30232"/>
    <w:rsid w:val="00C3084E"/>
    <w:rsid w:val="00C30D96"/>
    <w:rsid w:val="00C31372"/>
    <w:rsid w:val="00C33F71"/>
    <w:rsid w:val="00C34A95"/>
    <w:rsid w:val="00C34E10"/>
    <w:rsid w:val="00C35544"/>
    <w:rsid w:val="00C36C99"/>
    <w:rsid w:val="00C40576"/>
    <w:rsid w:val="00C42306"/>
    <w:rsid w:val="00C42D0C"/>
    <w:rsid w:val="00C43418"/>
    <w:rsid w:val="00C43E24"/>
    <w:rsid w:val="00C460D7"/>
    <w:rsid w:val="00C5250C"/>
    <w:rsid w:val="00C52C60"/>
    <w:rsid w:val="00C53F20"/>
    <w:rsid w:val="00C55EA5"/>
    <w:rsid w:val="00C5777B"/>
    <w:rsid w:val="00C5786B"/>
    <w:rsid w:val="00C60129"/>
    <w:rsid w:val="00C60305"/>
    <w:rsid w:val="00C60AFD"/>
    <w:rsid w:val="00C618ED"/>
    <w:rsid w:val="00C61DCA"/>
    <w:rsid w:val="00C630B6"/>
    <w:rsid w:val="00C63175"/>
    <w:rsid w:val="00C642F9"/>
    <w:rsid w:val="00C64436"/>
    <w:rsid w:val="00C653A7"/>
    <w:rsid w:val="00C665A2"/>
    <w:rsid w:val="00C66EC6"/>
    <w:rsid w:val="00C70991"/>
    <w:rsid w:val="00C70AE1"/>
    <w:rsid w:val="00C71854"/>
    <w:rsid w:val="00C7213C"/>
    <w:rsid w:val="00C725F3"/>
    <w:rsid w:val="00C72652"/>
    <w:rsid w:val="00C738F5"/>
    <w:rsid w:val="00C76D2E"/>
    <w:rsid w:val="00C820E0"/>
    <w:rsid w:val="00C829E9"/>
    <w:rsid w:val="00C82CA5"/>
    <w:rsid w:val="00C82D53"/>
    <w:rsid w:val="00C84852"/>
    <w:rsid w:val="00C8783E"/>
    <w:rsid w:val="00C9162E"/>
    <w:rsid w:val="00C91A46"/>
    <w:rsid w:val="00C91D46"/>
    <w:rsid w:val="00C93053"/>
    <w:rsid w:val="00C932FB"/>
    <w:rsid w:val="00C952D4"/>
    <w:rsid w:val="00C9649A"/>
    <w:rsid w:val="00C96D71"/>
    <w:rsid w:val="00C97136"/>
    <w:rsid w:val="00CA1CF4"/>
    <w:rsid w:val="00CA379B"/>
    <w:rsid w:val="00CA52DB"/>
    <w:rsid w:val="00CA5B94"/>
    <w:rsid w:val="00CA6F94"/>
    <w:rsid w:val="00CB17CA"/>
    <w:rsid w:val="00CB30B1"/>
    <w:rsid w:val="00CB4028"/>
    <w:rsid w:val="00CB44B1"/>
    <w:rsid w:val="00CB574A"/>
    <w:rsid w:val="00CB626B"/>
    <w:rsid w:val="00CB6E80"/>
    <w:rsid w:val="00CC0410"/>
    <w:rsid w:val="00CC153B"/>
    <w:rsid w:val="00CC25D6"/>
    <w:rsid w:val="00CC35D9"/>
    <w:rsid w:val="00CC41E1"/>
    <w:rsid w:val="00CC5A7F"/>
    <w:rsid w:val="00CD0498"/>
    <w:rsid w:val="00CD2375"/>
    <w:rsid w:val="00CD3B12"/>
    <w:rsid w:val="00CD4592"/>
    <w:rsid w:val="00CD4739"/>
    <w:rsid w:val="00CD4F7C"/>
    <w:rsid w:val="00CD6678"/>
    <w:rsid w:val="00CE01AA"/>
    <w:rsid w:val="00CE01FB"/>
    <w:rsid w:val="00CE0972"/>
    <w:rsid w:val="00CE143B"/>
    <w:rsid w:val="00CE1B74"/>
    <w:rsid w:val="00CE2B0E"/>
    <w:rsid w:val="00CE30E8"/>
    <w:rsid w:val="00CE49CC"/>
    <w:rsid w:val="00CE5103"/>
    <w:rsid w:val="00CE6E56"/>
    <w:rsid w:val="00CE713F"/>
    <w:rsid w:val="00CF25B6"/>
    <w:rsid w:val="00CF292B"/>
    <w:rsid w:val="00CF33ED"/>
    <w:rsid w:val="00CF45BE"/>
    <w:rsid w:val="00CF4976"/>
    <w:rsid w:val="00CF4CF3"/>
    <w:rsid w:val="00CF61C2"/>
    <w:rsid w:val="00CF6D32"/>
    <w:rsid w:val="00CF6F43"/>
    <w:rsid w:val="00D00057"/>
    <w:rsid w:val="00D027C4"/>
    <w:rsid w:val="00D07415"/>
    <w:rsid w:val="00D11BB8"/>
    <w:rsid w:val="00D1208D"/>
    <w:rsid w:val="00D12E76"/>
    <w:rsid w:val="00D12FE4"/>
    <w:rsid w:val="00D13124"/>
    <w:rsid w:val="00D139DA"/>
    <w:rsid w:val="00D14ACA"/>
    <w:rsid w:val="00D14C6B"/>
    <w:rsid w:val="00D14D38"/>
    <w:rsid w:val="00D15800"/>
    <w:rsid w:val="00D16B4E"/>
    <w:rsid w:val="00D179E0"/>
    <w:rsid w:val="00D214F2"/>
    <w:rsid w:val="00D22FAC"/>
    <w:rsid w:val="00D24417"/>
    <w:rsid w:val="00D2444F"/>
    <w:rsid w:val="00D24C45"/>
    <w:rsid w:val="00D24C46"/>
    <w:rsid w:val="00D2700C"/>
    <w:rsid w:val="00D271E1"/>
    <w:rsid w:val="00D277BE"/>
    <w:rsid w:val="00D27CBF"/>
    <w:rsid w:val="00D35E83"/>
    <w:rsid w:val="00D3691A"/>
    <w:rsid w:val="00D37816"/>
    <w:rsid w:val="00D42C0B"/>
    <w:rsid w:val="00D44006"/>
    <w:rsid w:val="00D47C9E"/>
    <w:rsid w:val="00D50064"/>
    <w:rsid w:val="00D53B43"/>
    <w:rsid w:val="00D53BD5"/>
    <w:rsid w:val="00D5669B"/>
    <w:rsid w:val="00D5737F"/>
    <w:rsid w:val="00D57544"/>
    <w:rsid w:val="00D57CF6"/>
    <w:rsid w:val="00D60834"/>
    <w:rsid w:val="00D61910"/>
    <w:rsid w:val="00D622C5"/>
    <w:rsid w:val="00D62EAD"/>
    <w:rsid w:val="00D64DDD"/>
    <w:rsid w:val="00D662B1"/>
    <w:rsid w:val="00D677CF"/>
    <w:rsid w:val="00D7080B"/>
    <w:rsid w:val="00D72D26"/>
    <w:rsid w:val="00D73278"/>
    <w:rsid w:val="00D74C15"/>
    <w:rsid w:val="00D75C0F"/>
    <w:rsid w:val="00D75FF8"/>
    <w:rsid w:val="00D81031"/>
    <w:rsid w:val="00D81ADE"/>
    <w:rsid w:val="00D83154"/>
    <w:rsid w:val="00D844CE"/>
    <w:rsid w:val="00D84885"/>
    <w:rsid w:val="00D86172"/>
    <w:rsid w:val="00D90524"/>
    <w:rsid w:val="00D907E4"/>
    <w:rsid w:val="00D9144F"/>
    <w:rsid w:val="00D92A3D"/>
    <w:rsid w:val="00D92B52"/>
    <w:rsid w:val="00D933D0"/>
    <w:rsid w:val="00D934AA"/>
    <w:rsid w:val="00D958E1"/>
    <w:rsid w:val="00D96B8D"/>
    <w:rsid w:val="00D978D7"/>
    <w:rsid w:val="00D97B45"/>
    <w:rsid w:val="00D97BB8"/>
    <w:rsid w:val="00DA1393"/>
    <w:rsid w:val="00DA3CDC"/>
    <w:rsid w:val="00DA458C"/>
    <w:rsid w:val="00DA514F"/>
    <w:rsid w:val="00DB3236"/>
    <w:rsid w:val="00DB3C61"/>
    <w:rsid w:val="00DB407D"/>
    <w:rsid w:val="00DB61F7"/>
    <w:rsid w:val="00DB7295"/>
    <w:rsid w:val="00DC3604"/>
    <w:rsid w:val="00DC6113"/>
    <w:rsid w:val="00DC612E"/>
    <w:rsid w:val="00DD08B1"/>
    <w:rsid w:val="00DD0ED4"/>
    <w:rsid w:val="00DD2024"/>
    <w:rsid w:val="00DD43B8"/>
    <w:rsid w:val="00DD486E"/>
    <w:rsid w:val="00DD5069"/>
    <w:rsid w:val="00DD5DC0"/>
    <w:rsid w:val="00DD5EAA"/>
    <w:rsid w:val="00DD6437"/>
    <w:rsid w:val="00DE00EE"/>
    <w:rsid w:val="00DE0755"/>
    <w:rsid w:val="00DE13FE"/>
    <w:rsid w:val="00DE2514"/>
    <w:rsid w:val="00DE5DAD"/>
    <w:rsid w:val="00DE6739"/>
    <w:rsid w:val="00DE674D"/>
    <w:rsid w:val="00DE7F50"/>
    <w:rsid w:val="00DF04B8"/>
    <w:rsid w:val="00DF0BA8"/>
    <w:rsid w:val="00DF1373"/>
    <w:rsid w:val="00DF2F67"/>
    <w:rsid w:val="00DF47AD"/>
    <w:rsid w:val="00DF58DA"/>
    <w:rsid w:val="00DF63B7"/>
    <w:rsid w:val="00E00CEE"/>
    <w:rsid w:val="00E01940"/>
    <w:rsid w:val="00E019C2"/>
    <w:rsid w:val="00E02442"/>
    <w:rsid w:val="00E0359D"/>
    <w:rsid w:val="00E03789"/>
    <w:rsid w:val="00E052BD"/>
    <w:rsid w:val="00E05E32"/>
    <w:rsid w:val="00E10C1B"/>
    <w:rsid w:val="00E10C63"/>
    <w:rsid w:val="00E1138B"/>
    <w:rsid w:val="00E1229F"/>
    <w:rsid w:val="00E12D47"/>
    <w:rsid w:val="00E16F35"/>
    <w:rsid w:val="00E21455"/>
    <w:rsid w:val="00E21BA7"/>
    <w:rsid w:val="00E22578"/>
    <w:rsid w:val="00E25E04"/>
    <w:rsid w:val="00E26ECC"/>
    <w:rsid w:val="00E27546"/>
    <w:rsid w:val="00E27A3E"/>
    <w:rsid w:val="00E27DAD"/>
    <w:rsid w:val="00E30297"/>
    <w:rsid w:val="00E316CD"/>
    <w:rsid w:val="00E31791"/>
    <w:rsid w:val="00E32528"/>
    <w:rsid w:val="00E33C65"/>
    <w:rsid w:val="00E35926"/>
    <w:rsid w:val="00E40E53"/>
    <w:rsid w:val="00E428C1"/>
    <w:rsid w:val="00E44112"/>
    <w:rsid w:val="00E453AA"/>
    <w:rsid w:val="00E46CCF"/>
    <w:rsid w:val="00E46D05"/>
    <w:rsid w:val="00E50AC5"/>
    <w:rsid w:val="00E51D85"/>
    <w:rsid w:val="00E54FDF"/>
    <w:rsid w:val="00E5553F"/>
    <w:rsid w:val="00E555EF"/>
    <w:rsid w:val="00E557D6"/>
    <w:rsid w:val="00E55860"/>
    <w:rsid w:val="00E562CE"/>
    <w:rsid w:val="00E60D19"/>
    <w:rsid w:val="00E61F74"/>
    <w:rsid w:val="00E621C3"/>
    <w:rsid w:val="00E624FB"/>
    <w:rsid w:val="00E638D5"/>
    <w:rsid w:val="00E64959"/>
    <w:rsid w:val="00E649BD"/>
    <w:rsid w:val="00E66E1D"/>
    <w:rsid w:val="00E704EE"/>
    <w:rsid w:val="00E713D7"/>
    <w:rsid w:val="00E71D44"/>
    <w:rsid w:val="00E727A9"/>
    <w:rsid w:val="00E731BD"/>
    <w:rsid w:val="00E74451"/>
    <w:rsid w:val="00E761AD"/>
    <w:rsid w:val="00E766BC"/>
    <w:rsid w:val="00E7732D"/>
    <w:rsid w:val="00E81AC4"/>
    <w:rsid w:val="00E81FC8"/>
    <w:rsid w:val="00E83ED5"/>
    <w:rsid w:val="00E85CAC"/>
    <w:rsid w:val="00E8647C"/>
    <w:rsid w:val="00E904C7"/>
    <w:rsid w:val="00E91306"/>
    <w:rsid w:val="00E91BA1"/>
    <w:rsid w:val="00E91CE8"/>
    <w:rsid w:val="00E92D5D"/>
    <w:rsid w:val="00E93D99"/>
    <w:rsid w:val="00E956C3"/>
    <w:rsid w:val="00E969EE"/>
    <w:rsid w:val="00E97DF3"/>
    <w:rsid w:val="00EA0333"/>
    <w:rsid w:val="00EA25AD"/>
    <w:rsid w:val="00EA5285"/>
    <w:rsid w:val="00EA6114"/>
    <w:rsid w:val="00EA7801"/>
    <w:rsid w:val="00EB0EDA"/>
    <w:rsid w:val="00EB526A"/>
    <w:rsid w:val="00EB6757"/>
    <w:rsid w:val="00EB69EF"/>
    <w:rsid w:val="00EC0074"/>
    <w:rsid w:val="00EC07FF"/>
    <w:rsid w:val="00EC27D9"/>
    <w:rsid w:val="00EC3979"/>
    <w:rsid w:val="00EC476A"/>
    <w:rsid w:val="00EC74BB"/>
    <w:rsid w:val="00ED13AE"/>
    <w:rsid w:val="00ED22C0"/>
    <w:rsid w:val="00ED2629"/>
    <w:rsid w:val="00ED28CD"/>
    <w:rsid w:val="00ED3FCD"/>
    <w:rsid w:val="00ED41B9"/>
    <w:rsid w:val="00ED5F26"/>
    <w:rsid w:val="00ED6D60"/>
    <w:rsid w:val="00ED7FD1"/>
    <w:rsid w:val="00EE00E8"/>
    <w:rsid w:val="00EE111B"/>
    <w:rsid w:val="00EE1F0B"/>
    <w:rsid w:val="00EE207F"/>
    <w:rsid w:val="00EE4D52"/>
    <w:rsid w:val="00EE562B"/>
    <w:rsid w:val="00EE5F66"/>
    <w:rsid w:val="00EE65FA"/>
    <w:rsid w:val="00EF0BE8"/>
    <w:rsid w:val="00EF1C2E"/>
    <w:rsid w:val="00EF37A3"/>
    <w:rsid w:val="00EF470F"/>
    <w:rsid w:val="00EF5585"/>
    <w:rsid w:val="00EF6A73"/>
    <w:rsid w:val="00EF723A"/>
    <w:rsid w:val="00F021B9"/>
    <w:rsid w:val="00F0349B"/>
    <w:rsid w:val="00F0436E"/>
    <w:rsid w:val="00F04482"/>
    <w:rsid w:val="00F0458B"/>
    <w:rsid w:val="00F05149"/>
    <w:rsid w:val="00F0703F"/>
    <w:rsid w:val="00F111F6"/>
    <w:rsid w:val="00F119A9"/>
    <w:rsid w:val="00F13458"/>
    <w:rsid w:val="00F15D12"/>
    <w:rsid w:val="00F17DAB"/>
    <w:rsid w:val="00F20066"/>
    <w:rsid w:val="00F2055D"/>
    <w:rsid w:val="00F210D3"/>
    <w:rsid w:val="00F2124A"/>
    <w:rsid w:val="00F212D8"/>
    <w:rsid w:val="00F21817"/>
    <w:rsid w:val="00F2294F"/>
    <w:rsid w:val="00F2386F"/>
    <w:rsid w:val="00F23C8F"/>
    <w:rsid w:val="00F300A6"/>
    <w:rsid w:val="00F30113"/>
    <w:rsid w:val="00F305CF"/>
    <w:rsid w:val="00F32328"/>
    <w:rsid w:val="00F33710"/>
    <w:rsid w:val="00F3552C"/>
    <w:rsid w:val="00F35F7A"/>
    <w:rsid w:val="00F36814"/>
    <w:rsid w:val="00F3729C"/>
    <w:rsid w:val="00F376E1"/>
    <w:rsid w:val="00F37BCC"/>
    <w:rsid w:val="00F415A0"/>
    <w:rsid w:val="00F44913"/>
    <w:rsid w:val="00F44B2F"/>
    <w:rsid w:val="00F44C00"/>
    <w:rsid w:val="00F44D97"/>
    <w:rsid w:val="00F47164"/>
    <w:rsid w:val="00F4779D"/>
    <w:rsid w:val="00F47946"/>
    <w:rsid w:val="00F50278"/>
    <w:rsid w:val="00F51B8E"/>
    <w:rsid w:val="00F51CF8"/>
    <w:rsid w:val="00F52471"/>
    <w:rsid w:val="00F52600"/>
    <w:rsid w:val="00F52A9F"/>
    <w:rsid w:val="00F57349"/>
    <w:rsid w:val="00F574A1"/>
    <w:rsid w:val="00F605CB"/>
    <w:rsid w:val="00F60B88"/>
    <w:rsid w:val="00F61943"/>
    <w:rsid w:val="00F6215B"/>
    <w:rsid w:val="00F63011"/>
    <w:rsid w:val="00F639EE"/>
    <w:rsid w:val="00F66DDB"/>
    <w:rsid w:val="00F70485"/>
    <w:rsid w:val="00F70AC8"/>
    <w:rsid w:val="00F71C55"/>
    <w:rsid w:val="00F75CFC"/>
    <w:rsid w:val="00F75E83"/>
    <w:rsid w:val="00F75E91"/>
    <w:rsid w:val="00F764C4"/>
    <w:rsid w:val="00F767D5"/>
    <w:rsid w:val="00F76CA3"/>
    <w:rsid w:val="00F77513"/>
    <w:rsid w:val="00F7771A"/>
    <w:rsid w:val="00F77A41"/>
    <w:rsid w:val="00F81201"/>
    <w:rsid w:val="00F83E4D"/>
    <w:rsid w:val="00F86F88"/>
    <w:rsid w:val="00F87524"/>
    <w:rsid w:val="00F90166"/>
    <w:rsid w:val="00F905A1"/>
    <w:rsid w:val="00F91327"/>
    <w:rsid w:val="00F91D27"/>
    <w:rsid w:val="00F930B8"/>
    <w:rsid w:val="00F938F6"/>
    <w:rsid w:val="00F9440C"/>
    <w:rsid w:val="00F953B1"/>
    <w:rsid w:val="00F95554"/>
    <w:rsid w:val="00FA162E"/>
    <w:rsid w:val="00FA5A6C"/>
    <w:rsid w:val="00FB1111"/>
    <w:rsid w:val="00FB3618"/>
    <w:rsid w:val="00FB5285"/>
    <w:rsid w:val="00FC022B"/>
    <w:rsid w:val="00FC1A83"/>
    <w:rsid w:val="00FC435A"/>
    <w:rsid w:val="00FC62AB"/>
    <w:rsid w:val="00FC7B01"/>
    <w:rsid w:val="00FD1C1C"/>
    <w:rsid w:val="00FD3815"/>
    <w:rsid w:val="00FE04CD"/>
    <w:rsid w:val="00FE1414"/>
    <w:rsid w:val="00FE246D"/>
    <w:rsid w:val="00FE3ED2"/>
    <w:rsid w:val="00FE471A"/>
    <w:rsid w:val="00FE48DC"/>
    <w:rsid w:val="00FE5D3A"/>
    <w:rsid w:val="00FE7BF1"/>
    <w:rsid w:val="00FF0AB9"/>
    <w:rsid w:val="00FF0F44"/>
    <w:rsid w:val="00FF16B8"/>
    <w:rsid w:val="00FF22EB"/>
    <w:rsid w:val="00FF41D4"/>
    <w:rsid w:val="00FF4756"/>
    <w:rsid w:val="00FF4D2F"/>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B717A1F"/>
  <w15:docId w15:val="{02824094-79D3-4C12-A27E-FFD8E7E91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95932"/>
    <w:rPr>
      <w:rFonts w:ascii="Times New Roman" w:eastAsia="Times New Roman" w:hAnsi="Times New Roman"/>
      <w:sz w:val="24"/>
      <w:szCs w:val="24"/>
    </w:rPr>
  </w:style>
  <w:style w:type="paragraph" w:styleId="Virsraksts1">
    <w:name w:val="heading 1"/>
    <w:basedOn w:val="Parasts"/>
    <w:next w:val="Parasts"/>
    <w:link w:val="Virsraksts1Rakstz"/>
    <w:qFormat/>
    <w:rsid w:val="00C82D53"/>
    <w:pPr>
      <w:keepNext/>
      <w:jc w:val="center"/>
      <w:outlineLvl w:val="0"/>
    </w:pPr>
    <w:rPr>
      <w:b/>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C82D53"/>
    <w:rPr>
      <w:rFonts w:ascii="Times New Roman" w:eastAsia="Times New Roman" w:hAnsi="Times New Roman" w:cs="Times New Roman"/>
      <w:b/>
      <w:sz w:val="28"/>
      <w:szCs w:val="28"/>
      <w:lang w:eastAsia="lv-LV"/>
    </w:rPr>
  </w:style>
  <w:style w:type="character" w:styleId="Hipersaite">
    <w:name w:val="Hyperlink"/>
    <w:rsid w:val="00C82D53"/>
    <w:rPr>
      <w:color w:val="0000FF"/>
      <w:u w:val="single"/>
    </w:rPr>
  </w:style>
  <w:style w:type="paragraph" w:styleId="Pamattekstsaratkpi">
    <w:name w:val="Body Text Indent"/>
    <w:basedOn w:val="Parasts"/>
    <w:link w:val="PamattekstsaratkpiRakstz"/>
    <w:rsid w:val="00C82D53"/>
    <w:pPr>
      <w:spacing w:after="120"/>
      <w:ind w:left="360"/>
    </w:pPr>
  </w:style>
  <w:style w:type="character" w:customStyle="1" w:styleId="PamattekstsaratkpiRakstz">
    <w:name w:val="Pamatteksts ar atkāpi Rakstz."/>
    <w:link w:val="Pamattekstsaratkpi"/>
    <w:rsid w:val="00C82D53"/>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C82D53"/>
    <w:pPr>
      <w:ind w:left="720"/>
    </w:pPr>
    <w:rPr>
      <w:sz w:val="20"/>
      <w:szCs w:val="20"/>
      <w:lang w:val="en-US"/>
    </w:rPr>
  </w:style>
  <w:style w:type="paragraph" w:styleId="Pamatteksts2">
    <w:name w:val="Body Text 2"/>
    <w:basedOn w:val="Parasts"/>
    <w:link w:val="Pamatteksts2Rakstz"/>
    <w:rsid w:val="00C82D53"/>
    <w:pPr>
      <w:spacing w:after="120" w:line="480" w:lineRule="auto"/>
    </w:pPr>
  </w:style>
  <w:style w:type="character" w:customStyle="1" w:styleId="Pamatteksts2Rakstz">
    <w:name w:val="Pamatteksts 2 Rakstz."/>
    <w:link w:val="Pamatteksts2"/>
    <w:rsid w:val="00C82D53"/>
    <w:rPr>
      <w:rFonts w:ascii="Times New Roman" w:eastAsia="Times New Roman" w:hAnsi="Times New Roman" w:cs="Times New Roman"/>
      <w:sz w:val="24"/>
      <w:szCs w:val="24"/>
      <w:lang w:eastAsia="lv-LV"/>
    </w:rPr>
  </w:style>
  <w:style w:type="paragraph" w:customStyle="1" w:styleId="naisf">
    <w:name w:val="naisf"/>
    <w:basedOn w:val="Parasts"/>
    <w:rsid w:val="00C82D53"/>
    <w:pPr>
      <w:spacing w:before="75" w:after="75"/>
      <w:ind w:firstLine="375"/>
      <w:jc w:val="both"/>
    </w:pPr>
  </w:style>
  <w:style w:type="paragraph" w:styleId="Vresteksts">
    <w:name w:val="footnote text"/>
    <w:aliases w:val="Footnote,Fußnote"/>
    <w:basedOn w:val="Parasts"/>
    <w:link w:val="VrestekstsRakstz"/>
    <w:rsid w:val="00C82D53"/>
    <w:rPr>
      <w:sz w:val="20"/>
      <w:szCs w:val="20"/>
    </w:rPr>
  </w:style>
  <w:style w:type="character" w:customStyle="1" w:styleId="VrestekstsRakstz">
    <w:name w:val="Vēres teksts Rakstz."/>
    <w:aliases w:val="Footnote Rakstz.,Fußnote Rakstz."/>
    <w:link w:val="Vresteksts"/>
    <w:rsid w:val="00C82D53"/>
    <w:rPr>
      <w:rFonts w:ascii="Times New Roman" w:eastAsia="Times New Roman" w:hAnsi="Times New Roman" w:cs="Times New Roman"/>
      <w:sz w:val="20"/>
      <w:szCs w:val="20"/>
      <w:lang w:eastAsia="lv-LV"/>
    </w:rPr>
  </w:style>
  <w:style w:type="paragraph" w:styleId="Galvene">
    <w:name w:val="header"/>
    <w:basedOn w:val="Parasts"/>
    <w:link w:val="GalveneRakstz"/>
    <w:uiPriority w:val="99"/>
    <w:unhideWhenUsed/>
    <w:rsid w:val="00C82D53"/>
    <w:pPr>
      <w:tabs>
        <w:tab w:val="center" w:pos="4153"/>
        <w:tab w:val="right" w:pos="8306"/>
      </w:tabs>
    </w:pPr>
  </w:style>
  <w:style w:type="character" w:customStyle="1" w:styleId="GalveneRakstz">
    <w:name w:val="Galvene Rakstz."/>
    <w:link w:val="Galvene"/>
    <w:uiPriority w:val="99"/>
    <w:rsid w:val="00C82D53"/>
    <w:rPr>
      <w:rFonts w:ascii="Times New Roman" w:eastAsia="Times New Roman" w:hAnsi="Times New Roman" w:cs="Times New Roman"/>
      <w:sz w:val="24"/>
      <w:szCs w:val="24"/>
      <w:lang w:eastAsia="lv-LV"/>
    </w:rPr>
  </w:style>
  <w:style w:type="character" w:styleId="Komentraatsauce">
    <w:name w:val="annotation reference"/>
    <w:uiPriority w:val="99"/>
    <w:semiHidden/>
    <w:unhideWhenUsed/>
    <w:rsid w:val="00D53BD5"/>
    <w:rPr>
      <w:sz w:val="16"/>
      <w:szCs w:val="16"/>
    </w:rPr>
  </w:style>
  <w:style w:type="paragraph" w:styleId="Komentrateksts">
    <w:name w:val="annotation text"/>
    <w:basedOn w:val="Parasts"/>
    <w:link w:val="KomentratekstsRakstz"/>
    <w:uiPriority w:val="99"/>
    <w:semiHidden/>
    <w:unhideWhenUsed/>
    <w:rsid w:val="00D53BD5"/>
    <w:rPr>
      <w:sz w:val="20"/>
      <w:szCs w:val="20"/>
    </w:rPr>
  </w:style>
  <w:style w:type="character" w:customStyle="1" w:styleId="KomentratekstsRakstz">
    <w:name w:val="Komentāra teksts Rakstz."/>
    <w:link w:val="Komentrateksts"/>
    <w:uiPriority w:val="99"/>
    <w:semiHidden/>
    <w:rsid w:val="00D53BD5"/>
    <w:rPr>
      <w:rFonts w:ascii="Times New Roman" w:eastAsia="Times New Roman" w:hAnsi="Times New Roman"/>
    </w:rPr>
  </w:style>
  <w:style w:type="paragraph" w:styleId="Komentratma">
    <w:name w:val="annotation subject"/>
    <w:basedOn w:val="Komentrateksts"/>
    <w:next w:val="Komentrateksts"/>
    <w:link w:val="KomentratmaRakstz"/>
    <w:uiPriority w:val="99"/>
    <w:semiHidden/>
    <w:unhideWhenUsed/>
    <w:rsid w:val="00D53BD5"/>
    <w:rPr>
      <w:b/>
      <w:bCs/>
    </w:rPr>
  </w:style>
  <w:style w:type="character" w:customStyle="1" w:styleId="KomentratmaRakstz">
    <w:name w:val="Komentāra tēma Rakstz."/>
    <w:link w:val="Komentratma"/>
    <w:uiPriority w:val="99"/>
    <w:semiHidden/>
    <w:rsid w:val="00D53BD5"/>
    <w:rPr>
      <w:rFonts w:ascii="Times New Roman" w:eastAsia="Times New Roman" w:hAnsi="Times New Roman"/>
      <w:b/>
      <w:bCs/>
    </w:rPr>
  </w:style>
  <w:style w:type="paragraph" w:styleId="Balonteksts">
    <w:name w:val="Balloon Text"/>
    <w:basedOn w:val="Parasts"/>
    <w:link w:val="BalontekstsRakstz"/>
    <w:uiPriority w:val="99"/>
    <w:semiHidden/>
    <w:unhideWhenUsed/>
    <w:rsid w:val="00D53BD5"/>
    <w:rPr>
      <w:rFonts w:ascii="Tahoma" w:hAnsi="Tahoma"/>
      <w:sz w:val="16"/>
      <w:szCs w:val="16"/>
    </w:rPr>
  </w:style>
  <w:style w:type="character" w:customStyle="1" w:styleId="BalontekstsRakstz">
    <w:name w:val="Balonteksts Rakstz."/>
    <w:link w:val="Balonteksts"/>
    <w:uiPriority w:val="99"/>
    <w:semiHidden/>
    <w:rsid w:val="00D53BD5"/>
    <w:rPr>
      <w:rFonts w:ascii="Tahoma" w:eastAsia="Times New Roman" w:hAnsi="Tahoma" w:cs="Tahoma"/>
      <w:sz w:val="16"/>
      <w:szCs w:val="16"/>
    </w:rPr>
  </w:style>
  <w:style w:type="character" w:styleId="Vresatsauce">
    <w:name w:val="footnote reference"/>
    <w:uiPriority w:val="99"/>
    <w:semiHidden/>
    <w:unhideWhenUsed/>
    <w:rsid w:val="00D53BD5"/>
    <w:rPr>
      <w:vertAlign w:val="superscript"/>
    </w:rPr>
  </w:style>
  <w:style w:type="paragraph" w:styleId="Beiguvresteksts">
    <w:name w:val="endnote text"/>
    <w:basedOn w:val="Parasts"/>
    <w:link w:val="BeiguvrestekstsRakstz"/>
    <w:uiPriority w:val="99"/>
    <w:semiHidden/>
    <w:unhideWhenUsed/>
    <w:rsid w:val="00374474"/>
    <w:rPr>
      <w:sz w:val="20"/>
      <w:szCs w:val="20"/>
    </w:rPr>
  </w:style>
  <w:style w:type="character" w:customStyle="1" w:styleId="BeiguvrestekstsRakstz">
    <w:name w:val="Beigu vēres teksts Rakstz."/>
    <w:link w:val="Beiguvresteksts"/>
    <w:uiPriority w:val="99"/>
    <w:semiHidden/>
    <w:rsid w:val="00374474"/>
    <w:rPr>
      <w:rFonts w:ascii="Times New Roman" w:eastAsia="Times New Roman" w:hAnsi="Times New Roman"/>
    </w:rPr>
  </w:style>
  <w:style w:type="character" w:styleId="Beiguvresatsauce">
    <w:name w:val="endnote reference"/>
    <w:uiPriority w:val="99"/>
    <w:semiHidden/>
    <w:unhideWhenUsed/>
    <w:rsid w:val="00374474"/>
    <w:rPr>
      <w:vertAlign w:val="superscript"/>
    </w:rPr>
  </w:style>
  <w:style w:type="character" w:customStyle="1" w:styleId="st">
    <w:name w:val="st"/>
    <w:rsid w:val="00552FD2"/>
  </w:style>
  <w:style w:type="character" w:styleId="Izclums">
    <w:name w:val="Emphasis"/>
    <w:uiPriority w:val="20"/>
    <w:qFormat/>
    <w:rsid w:val="00552FD2"/>
    <w:rPr>
      <w:i/>
      <w:iCs/>
    </w:rPr>
  </w:style>
  <w:style w:type="paragraph" w:customStyle="1" w:styleId="tv2131">
    <w:name w:val="tv2131"/>
    <w:basedOn w:val="Parasts"/>
    <w:rsid w:val="00D92B52"/>
    <w:pPr>
      <w:spacing w:line="360" w:lineRule="auto"/>
      <w:ind w:firstLine="300"/>
    </w:pPr>
    <w:rPr>
      <w:color w:val="414142"/>
      <w:sz w:val="20"/>
      <w:szCs w:val="20"/>
      <w:lang w:val="en-US" w:eastAsia="en-US"/>
    </w:rPr>
  </w:style>
  <w:style w:type="paragraph" w:styleId="Kjene">
    <w:name w:val="footer"/>
    <w:basedOn w:val="Parasts"/>
    <w:link w:val="KjeneRakstz"/>
    <w:uiPriority w:val="99"/>
    <w:unhideWhenUsed/>
    <w:rsid w:val="00411AB2"/>
    <w:pPr>
      <w:tabs>
        <w:tab w:val="center" w:pos="4153"/>
        <w:tab w:val="right" w:pos="8306"/>
      </w:tabs>
    </w:pPr>
  </w:style>
  <w:style w:type="character" w:customStyle="1" w:styleId="KjeneRakstz">
    <w:name w:val="Kājene Rakstz."/>
    <w:link w:val="Kjene"/>
    <w:uiPriority w:val="99"/>
    <w:rsid w:val="00411AB2"/>
    <w:rPr>
      <w:rFonts w:ascii="Times New Roman" w:eastAsia="Times New Roman" w:hAnsi="Times New Roman"/>
      <w:sz w:val="24"/>
      <w:szCs w:val="24"/>
    </w:rPr>
  </w:style>
  <w:style w:type="paragraph" w:styleId="Pamatteksts">
    <w:name w:val="Body Text"/>
    <w:basedOn w:val="Parasts"/>
    <w:link w:val="PamattekstsRakstz"/>
    <w:uiPriority w:val="99"/>
    <w:unhideWhenUsed/>
    <w:rsid w:val="00585A0F"/>
    <w:pPr>
      <w:spacing w:after="120"/>
    </w:pPr>
  </w:style>
  <w:style w:type="character" w:customStyle="1" w:styleId="PamattekstsRakstz">
    <w:name w:val="Pamatteksts Rakstz."/>
    <w:link w:val="Pamatteksts"/>
    <w:uiPriority w:val="99"/>
    <w:rsid w:val="00585A0F"/>
    <w:rPr>
      <w:rFonts w:ascii="Times New Roman" w:eastAsia="Times New Roman" w:hAnsi="Times New Roman"/>
      <w:sz w:val="24"/>
      <w:szCs w:val="24"/>
    </w:rPr>
  </w:style>
  <w:style w:type="table" w:styleId="Reatabula">
    <w:name w:val="Table Grid"/>
    <w:basedOn w:val="Parastatabula"/>
    <w:uiPriority w:val="59"/>
    <w:rsid w:val="002C62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4835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596561">
      <w:bodyDiv w:val="1"/>
      <w:marLeft w:val="0"/>
      <w:marRight w:val="0"/>
      <w:marTop w:val="0"/>
      <w:marBottom w:val="0"/>
      <w:divBdr>
        <w:top w:val="none" w:sz="0" w:space="0" w:color="auto"/>
        <w:left w:val="none" w:sz="0" w:space="0" w:color="auto"/>
        <w:bottom w:val="none" w:sz="0" w:space="0" w:color="auto"/>
        <w:right w:val="none" w:sz="0" w:space="0" w:color="auto"/>
      </w:divBdr>
    </w:div>
    <w:div w:id="1050425302">
      <w:bodyDiv w:val="1"/>
      <w:marLeft w:val="0"/>
      <w:marRight w:val="0"/>
      <w:marTop w:val="0"/>
      <w:marBottom w:val="0"/>
      <w:divBdr>
        <w:top w:val="none" w:sz="0" w:space="0" w:color="auto"/>
        <w:left w:val="none" w:sz="0" w:space="0" w:color="auto"/>
        <w:bottom w:val="none" w:sz="0" w:space="0" w:color="auto"/>
        <w:right w:val="none" w:sz="0" w:space="0" w:color="auto"/>
      </w:divBdr>
    </w:div>
    <w:div w:id="1131021826">
      <w:bodyDiv w:val="1"/>
      <w:marLeft w:val="0"/>
      <w:marRight w:val="0"/>
      <w:marTop w:val="0"/>
      <w:marBottom w:val="0"/>
      <w:divBdr>
        <w:top w:val="none" w:sz="0" w:space="0" w:color="auto"/>
        <w:left w:val="none" w:sz="0" w:space="0" w:color="auto"/>
        <w:bottom w:val="none" w:sz="0" w:space="0" w:color="auto"/>
        <w:right w:val="none" w:sz="0" w:space="0" w:color="auto"/>
      </w:divBdr>
    </w:div>
    <w:div w:id="178391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05E04B-738F-4F05-A74F-03C4E65FB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13</Pages>
  <Words>23291</Words>
  <Characters>13277</Characters>
  <Application>Microsoft Office Word</Application>
  <DocSecurity>0</DocSecurity>
  <Lines>110</Lines>
  <Paragraphs>72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IZM</Company>
  <LinksUpToDate>false</LinksUpToDate>
  <CharactersWithSpaces>36496</CharactersWithSpaces>
  <SharedDoc>false</SharedDoc>
  <HLinks>
    <vt:vector size="24" baseType="variant">
      <vt:variant>
        <vt:i4>6815804</vt:i4>
      </vt:variant>
      <vt:variant>
        <vt:i4>9</vt:i4>
      </vt:variant>
      <vt:variant>
        <vt:i4>0</vt:i4>
      </vt:variant>
      <vt:variant>
        <vt:i4>5</vt:i4>
      </vt:variant>
      <vt:variant>
        <vt:lpwstr>http://www.rdid.lv/</vt:lpwstr>
      </vt:variant>
      <vt:variant>
        <vt:lpwstr/>
      </vt:variant>
      <vt:variant>
        <vt:i4>6684724</vt:i4>
      </vt:variant>
      <vt:variant>
        <vt:i4>6</vt:i4>
      </vt:variant>
      <vt:variant>
        <vt:i4>0</vt:i4>
      </vt:variant>
      <vt:variant>
        <vt:i4>5</vt:i4>
      </vt:variant>
      <vt:variant>
        <vt:lpwstr>http://www.riga.lv/</vt:lpwstr>
      </vt:variant>
      <vt:variant>
        <vt:lpwstr/>
      </vt:variant>
      <vt:variant>
        <vt:i4>6815804</vt:i4>
      </vt:variant>
      <vt:variant>
        <vt:i4>3</vt:i4>
      </vt:variant>
      <vt:variant>
        <vt:i4>0</vt:i4>
      </vt:variant>
      <vt:variant>
        <vt:i4>5</vt:i4>
      </vt:variant>
      <vt:variant>
        <vt:lpwstr>http://www.rdid.lv/</vt:lpwstr>
      </vt:variant>
      <vt:variant>
        <vt:lpwstr/>
      </vt:variant>
      <vt:variant>
        <vt:i4>6684724</vt:i4>
      </vt:variant>
      <vt:variant>
        <vt:i4>0</vt:i4>
      </vt:variant>
      <vt:variant>
        <vt:i4>0</vt:i4>
      </vt:variant>
      <vt:variant>
        <vt:i4>5</vt:i4>
      </vt:variant>
      <vt:variant>
        <vt:lpwstr>http://www.riga.lv/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Aivars Bergmanis</dc:creator>
  <cp:lastModifiedBy>Aivars Bergmanis</cp:lastModifiedBy>
  <cp:revision>5</cp:revision>
  <cp:lastPrinted>2022-11-25T11:15:00Z</cp:lastPrinted>
  <dcterms:created xsi:type="dcterms:W3CDTF">2023-06-30T12:20:00Z</dcterms:created>
  <dcterms:modified xsi:type="dcterms:W3CDTF">2023-06-30T12:39:00Z</dcterms:modified>
</cp:coreProperties>
</file>