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A975" w14:textId="77777777" w:rsidR="00D26FB3" w:rsidRPr="000075DA" w:rsidRDefault="006816E0">
      <w:pPr>
        <w:jc w:val="center"/>
        <w:rPr>
          <w:lang w:val="lv-LV"/>
        </w:rPr>
      </w:pPr>
      <w:r>
        <w:rPr>
          <w:lang w:val="lv-LV"/>
        </w:rPr>
        <w:fldChar w:fldCharType="begin"/>
      </w:r>
      <w:r>
        <w:rPr>
          <w:lang w:val="lv-LV"/>
        </w:rPr>
        <w:instrText xml:space="preserve"> </w:instrText>
      </w:r>
      <w:r>
        <w:rPr>
          <w:lang w:val="lv-LV"/>
        </w:rPr>
        <w:instrText>INCLUDEPICTURE  "\\\\maiss\\DATI\\Profiles01\\RD\\jsaleniece\\My Documents\\WEB LAPU ADMINISTRĒŠANA\\KOKA RĪGA\\AppData\\Local\\Microsoft\\Windows\\INetCache\\Content.Outlook\\AppData\\Local Settings\\Temp\\Local Settings\\Temp\\1\\Local Settings\\Temp\\2\\Local Settings\\Temp\\2\\Local Settings\\Daiga.Culkstena\\Gunita.Cipure\\Gunita.Cipure\\RDLIS\\Rigas_gerbonis.JPG" \* MERGEFORMATINET</w:instrText>
      </w:r>
      <w:r>
        <w:rPr>
          <w:lang w:val="lv-LV"/>
        </w:rPr>
        <w:instrText xml:space="preserve"> </w:instrText>
      </w:r>
      <w:r>
        <w:rPr>
          <w:lang w:val="lv-LV"/>
        </w:rPr>
        <w:fldChar w:fldCharType="separate"/>
      </w:r>
      <w:r>
        <w:rPr>
          <w:lang w:val="lv-LV"/>
        </w:rPr>
        <w:pict w14:anchorId="2F000A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6.25pt">
            <v:imagedata r:id="rId8" r:href="rId9"/>
          </v:shape>
        </w:pict>
      </w:r>
      <w:r>
        <w:rPr>
          <w:lang w:val="lv-LV"/>
        </w:rPr>
        <w:fldChar w:fldCharType="end"/>
      </w:r>
    </w:p>
    <w:p w14:paraId="5425D461" w14:textId="77777777" w:rsidR="00D26FB3" w:rsidRPr="000075DA" w:rsidRDefault="00D26FB3">
      <w:pPr>
        <w:jc w:val="center"/>
        <w:rPr>
          <w:sz w:val="6"/>
          <w:szCs w:val="6"/>
          <w:lang w:val="lv-LV"/>
        </w:rPr>
      </w:pPr>
    </w:p>
    <w:p w14:paraId="4A517623" w14:textId="77777777" w:rsidR="00FD5B43" w:rsidRPr="000075DA" w:rsidRDefault="006816E0"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Īpašuma departaments</w:t>
      </w:r>
      <w:r w:rsidRPr="000075DA">
        <w:rPr>
          <w:caps/>
          <w:sz w:val="36"/>
          <w:szCs w:val="36"/>
          <w:lang w:val="lv-LV"/>
        </w:rPr>
        <w:fldChar w:fldCharType="end"/>
      </w:r>
    </w:p>
    <w:p w14:paraId="322E01F2" w14:textId="77777777" w:rsidR="00D26FB3" w:rsidRPr="000075DA" w:rsidRDefault="006816E0" w:rsidP="00702070">
      <w:pPr>
        <w:tabs>
          <w:tab w:val="left" w:pos="3960"/>
        </w:tabs>
        <w:jc w:val="center"/>
        <w:rPr>
          <w:sz w:val="22"/>
          <w:szCs w:val="22"/>
          <w:lang w:val="lv-LV"/>
        </w:rPr>
      </w:pPr>
      <w:r w:rsidRPr="000075DA">
        <w:rPr>
          <w:sz w:val="22"/>
          <w:szCs w:val="22"/>
          <w:lang w:val="lv-LV"/>
        </w:rPr>
        <w:t>Riharda Vāgnera iela 5, Rīga, LV-1050, tālrunis 67026138, e</w:t>
      </w:r>
      <w:r w:rsidRPr="000075DA">
        <w:rPr>
          <w:sz w:val="22"/>
          <w:szCs w:val="22"/>
          <w:lang w:val="lv-LV"/>
        </w:rPr>
        <w:noBreakHyphen/>
        <w:t>pasts: di@riga.lv</w:t>
      </w:r>
    </w:p>
    <w:p w14:paraId="2A0D639A" w14:textId="77777777" w:rsidR="00AB31DF" w:rsidRPr="000075DA" w:rsidRDefault="00AB31DF" w:rsidP="00702070">
      <w:pPr>
        <w:tabs>
          <w:tab w:val="left" w:pos="3960"/>
        </w:tabs>
        <w:jc w:val="center"/>
        <w:rPr>
          <w:sz w:val="26"/>
          <w:szCs w:val="26"/>
          <w:lang w:val="lv-LV"/>
        </w:rPr>
      </w:pPr>
    </w:p>
    <w:p w14:paraId="5EB2D7BF" w14:textId="77777777" w:rsidR="006A10A6" w:rsidRDefault="006816E0" w:rsidP="00C26877">
      <w:pPr>
        <w:tabs>
          <w:tab w:val="left" w:pos="1440"/>
          <w:tab w:val="center" w:pos="4629"/>
        </w:tabs>
        <w:jc w:val="center"/>
        <w:rPr>
          <w:caps/>
          <w:sz w:val="34"/>
          <w:szCs w:val="34"/>
          <w:lang w:val="lv-LV"/>
        </w:rPr>
      </w:pPr>
      <w:r>
        <w:rPr>
          <w:caps/>
          <w:sz w:val="34"/>
          <w:szCs w:val="34"/>
          <w:lang w:val="lv-LV"/>
        </w:rPr>
        <w:t>NOLIKUMS</w:t>
      </w:r>
    </w:p>
    <w:p w14:paraId="0E0B9B33" w14:textId="77777777" w:rsidR="00C26877" w:rsidRPr="002E316A" w:rsidRDefault="00C26877" w:rsidP="00C26877">
      <w:pPr>
        <w:jc w:val="center"/>
        <w:rPr>
          <w:sz w:val="16"/>
          <w:szCs w:val="16"/>
          <w:lang w:val="lv-LV"/>
        </w:rPr>
      </w:pPr>
    </w:p>
    <w:p w14:paraId="6E4D9AB6" w14:textId="77777777" w:rsidR="00C26877" w:rsidRPr="000075DA" w:rsidRDefault="006816E0" w:rsidP="00C26877">
      <w:pPr>
        <w:tabs>
          <w:tab w:val="left" w:pos="1440"/>
          <w:tab w:val="center" w:pos="4629"/>
        </w:tabs>
        <w:jc w:val="center"/>
        <w:rPr>
          <w:sz w:val="26"/>
          <w:szCs w:val="26"/>
          <w:lang w:val="lv-LV"/>
        </w:rPr>
      </w:pPr>
      <w:r w:rsidRPr="000075DA">
        <w:rPr>
          <w:sz w:val="26"/>
          <w:szCs w:val="26"/>
          <w:lang w:val="lv-LV"/>
        </w:rPr>
        <w:t>Rīgā</w:t>
      </w:r>
    </w:p>
    <w:p w14:paraId="3235383F" w14:textId="77777777" w:rsidR="00C26877" w:rsidRPr="000075DA" w:rsidRDefault="00C26877" w:rsidP="00C26877">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611426" w14:paraId="6AA810AD" w14:textId="77777777" w:rsidTr="00D35D12">
        <w:tc>
          <w:tcPr>
            <w:tcW w:w="2660" w:type="dxa"/>
          </w:tcPr>
          <w:p w14:paraId="3EBB93BE" w14:textId="77777777" w:rsidR="00C26877" w:rsidRPr="000075DA" w:rsidRDefault="006816E0" w:rsidP="00D35D12">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28.03.2025.</w:t>
            </w:r>
            <w:r w:rsidRPr="000075DA">
              <w:rPr>
                <w:sz w:val="26"/>
                <w:szCs w:val="26"/>
                <w:lang w:val="lv-LV"/>
              </w:rPr>
              <w:fldChar w:fldCharType="end"/>
            </w:r>
          </w:p>
        </w:tc>
        <w:tc>
          <w:tcPr>
            <w:tcW w:w="3402" w:type="dxa"/>
          </w:tcPr>
          <w:p w14:paraId="3D1FA51C" w14:textId="77777777" w:rsidR="00C26877" w:rsidRPr="000075DA" w:rsidRDefault="00C26877" w:rsidP="00D35D12">
            <w:pPr>
              <w:tabs>
                <w:tab w:val="left" w:pos="360"/>
                <w:tab w:val="left" w:pos="3960"/>
              </w:tabs>
              <w:jc w:val="center"/>
              <w:rPr>
                <w:sz w:val="26"/>
                <w:szCs w:val="26"/>
                <w:lang w:val="lv-LV"/>
              </w:rPr>
            </w:pPr>
          </w:p>
        </w:tc>
        <w:tc>
          <w:tcPr>
            <w:tcW w:w="3685" w:type="dxa"/>
          </w:tcPr>
          <w:p w14:paraId="020DE8C9" w14:textId="77777777" w:rsidR="00C26877" w:rsidRPr="000075DA" w:rsidRDefault="006816E0" w:rsidP="00D35D12">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DI-25-2-nos</w:t>
            </w:r>
            <w:r w:rsidRPr="000075DA">
              <w:rPr>
                <w:sz w:val="26"/>
                <w:szCs w:val="26"/>
                <w:lang w:val="lv-LV"/>
              </w:rPr>
              <w:fldChar w:fldCharType="end"/>
            </w:r>
          </w:p>
        </w:tc>
      </w:tr>
    </w:tbl>
    <w:p w14:paraId="4C94BCC1" w14:textId="77777777" w:rsidR="00C26877" w:rsidRPr="000075DA" w:rsidRDefault="00C26877" w:rsidP="00C26877">
      <w:pPr>
        <w:ind w:firstLine="720"/>
        <w:jc w:val="both"/>
        <w:rPr>
          <w:sz w:val="26"/>
          <w:szCs w:val="26"/>
          <w:lang w:val="lv-LV"/>
        </w:rPr>
      </w:pPr>
    </w:p>
    <w:p w14:paraId="011A04EB" w14:textId="77777777" w:rsidR="00C26877" w:rsidRPr="000075DA" w:rsidRDefault="00C26877" w:rsidP="00C26877">
      <w:pPr>
        <w:ind w:firstLine="720"/>
        <w:jc w:val="both"/>
        <w:rPr>
          <w:sz w:val="26"/>
          <w:szCs w:val="26"/>
          <w:lang w:val="lv-LV"/>
        </w:rPr>
      </w:pPr>
    </w:p>
    <w:p w14:paraId="5E3B65D0" w14:textId="77777777" w:rsidR="00C26877" w:rsidRPr="000075DA" w:rsidRDefault="00C26877" w:rsidP="00C26877">
      <w:pPr>
        <w:ind w:firstLine="720"/>
        <w:jc w:val="both"/>
        <w:rPr>
          <w:sz w:val="26"/>
          <w:szCs w:val="26"/>
          <w:lang w:val="lv-LV"/>
        </w:rPr>
      </w:pPr>
    </w:p>
    <w:tbl>
      <w:tblPr>
        <w:tblW w:w="7054" w:type="dxa"/>
        <w:tblLayout w:type="fixed"/>
        <w:tblLook w:val="0000" w:firstRow="0" w:lastRow="0" w:firstColumn="0" w:lastColumn="0" w:noHBand="0" w:noVBand="0"/>
      </w:tblPr>
      <w:tblGrid>
        <w:gridCol w:w="7054"/>
      </w:tblGrid>
      <w:tr w:rsidR="00611426" w:rsidRPr="006816E0" w14:paraId="37F3BD8D" w14:textId="77777777" w:rsidTr="00495D44">
        <w:tc>
          <w:tcPr>
            <w:tcW w:w="7054" w:type="dxa"/>
          </w:tcPr>
          <w:p w14:paraId="27BDD07B" w14:textId="77777777" w:rsidR="00C26877" w:rsidRPr="000075DA" w:rsidRDefault="006816E0" w:rsidP="00495D44">
            <w:pPr>
              <w:jc w:val="center"/>
              <w:rPr>
                <w:i/>
                <w:iCs/>
                <w:sz w:val="26"/>
                <w:szCs w:val="26"/>
                <w:lang w:val="lv-LV"/>
              </w:rPr>
            </w:pPr>
            <w:r w:rsidRPr="000075DA">
              <w:rPr>
                <w:sz w:val="26"/>
                <w:szCs w:val="26"/>
                <w:lang w:val="lv-LV"/>
              </w:rPr>
              <w:fldChar w:fldCharType="begin"/>
            </w:r>
            <w:r w:rsidRPr="000075DA">
              <w:rPr>
                <w:sz w:val="26"/>
                <w:szCs w:val="26"/>
                <w:lang w:val="lv-LV"/>
              </w:rPr>
              <w:instrText xml:space="preserve"> DOCPROPERTY  DOK_ANOTACIJA  \* MERGEFORMAT </w:instrText>
            </w:r>
            <w:r w:rsidRPr="000075DA">
              <w:rPr>
                <w:sz w:val="26"/>
                <w:szCs w:val="26"/>
                <w:lang w:val="lv-LV"/>
              </w:rPr>
              <w:fldChar w:fldCharType="separate"/>
            </w:r>
            <w:r w:rsidRPr="000075DA">
              <w:rPr>
                <w:sz w:val="26"/>
                <w:szCs w:val="26"/>
                <w:lang w:val="lv-LV"/>
              </w:rPr>
              <w:t>Praktiskās apmācības “Vēsturisko ēku koka logu restaurācija”</w:t>
            </w:r>
            <w:r w:rsidRPr="000075DA">
              <w:rPr>
                <w:sz w:val="26"/>
                <w:szCs w:val="26"/>
                <w:lang w:val="lv-LV"/>
              </w:rPr>
              <w:fldChar w:fldCharType="end"/>
            </w:r>
          </w:p>
        </w:tc>
      </w:tr>
    </w:tbl>
    <w:p w14:paraId="1CBB8CE9" w14:textId="77777777" w:rsidR="00C26877" w:rsidRPr="000075DA" w:rsidRDefault="00C26877" w:rsidP="00C26877">
      <w:pPr>
        <w:ind w:firstLine="720"/>
        <w:jc w:val="both"/>
        <w:rPr>
          <w:sz w:val="26"/>
          <w:szCs w:val="26"/>
          <w:lang w:val="lv-LV"/>
        </w:rPr>
      </w:pPr>
    </w:p>
    <w:p w14:paraId="62199372" w14:textId="77777777" w:rsidR="00C26877" w:rsidRPr="000075DA" w:rsidRDefault="00C26877" w:rsidP="00C26877">
      <w:pPr>
        <w:ind w:firstLine="720"/>
        <w:jc w:val="both"/>
        <w:rPr>
          <w:sz w:val="26"/>
          <w:szCs w:val="26"/>
          <w:lang w:val="lv-LV"/>
        </w:rPr>
      </w:pPr>
    </w:p>
    <w:p w14:paraId="0A3A5D3A" w14:textId="77777777" w:rsidR="00495D44" w:rsidRPr="00495D44" w:rsidRDefault="006816E0" w:rsidP="00495D44">
      <w:pPr>
        <w:ind w:left="3828"/>
        <w:jc w:val="right"/>
        <w:rPr>
          <w:i/>
          <w:lang w:val="lv-LV"/>
        </w:rPr>
      </w:pPr>
      <w:r w:rsidRPr="00495D44">
        <w:rPr>
          <w:i/>
          <w:lang w:val="lv-LV"/>
        </w:rPr>
        <w:t>Izdots saskaņā ar Valsts pārvaldes iekārtas likuma</w:t>
      </w:r>
      <w:r w:rsidRPr="00495D44">
        <w:rPr>
          <w:lang w:val="lv-LV"/>
        </w:rPr>
        <w:t xml:space="preserve"> </w:t>
      </w:r>
      <w:r w:rsidRPr="00495D44">
        <w:rPr>
          <w:i/>
          <w:lang w:val="lv-LV"/>
        </w:rPr>
        <w:t>72. panta pirmās daļas 1. punktu un Rīgas domes 26.03.2025. saistošo noteikumu Nr. RD-25-327-sn “Par praktiskajām apmācībām vēsturisku ēku koka elementu restaurācijā” 6.punktu</w:t>
      </w:r>
    </w:p>
    <w:p w14:paraId="7C172141" w14:textId="77777777" w:rsidR="00495D44" w:rsidRPr="00495D44" w:rsidRDefault="00495D44" w:rsidP="00495D44">
      <w:pPr>
        <w:jc w:val="right"/>
        <w:rPr>
          <w:b/>
          <w:sz w:val="26"/>
          <w:szCs w:val="26"/>
          <w:lang w:val="lv-LV"/>
        </w:rPr>
      </w:pPr>
    </w:p>
    <w:p w14:paraId="1E63BABE" w14:textId="77777777" w:rsidR="00495D44" w:rsidRPr="00495D44" w:rsidRDefault="00495D44" w:rsidP="00495D44">
      <w:pPr>
        <w:ind w:firstLine="720"/>
        <w:jc w:val="both"/>
        <w:rPr>
          <w:bCs/>
          <w:sz w:val="26"/>
          <w:szCs w:val="26"/>
          <w:lang w:val="lv-LV"/>
        </w:rPr>
      </w:pPr>
    </w:p>
    <w:p w14:paraId="72FFD5E0" w14:textId="77777777" w:rsidR="00495D44" w:rsidRPr="00495D44" w:rsidRDefault="006816E0" w:rsidP="00495D44">
      <w:pPr>
        <w:keepNext/>
        <w:tabs>
          <w:tab w:val="left" w:pos="3960"/>
        </w:tabs>
        <w:jc w:val="center"/>
        <w:outlineLvl w:val="0"/>
        <w:rPr>
          <w:sz w:val="34"/>
          <w:szCs w:val="34"/>
          <w:lang w:val="lv-LV"/>
        </w:rPr>
      </w:pPr>
      <w:r w:rsidRPr="00495D44">
        <w:rPr>
          <w:b/>
          <w:sz w:val="26"/>
          <w:szCs w:val="34"/>
          <w:lang w:val="lv-LV"/>
        </w:rPr>
        <w:t>I. Vispārīgie jautājumi</w:t>
      </w:r>
    </w:p>
    <w:p w14:paraId="5BBCDDD2" w14:textId="77777777" w:rsidR="00495D44" w:rsidRPr="00495D44" w:rsidRDefault="00495D44" w:rsidP="00495D44">
      <w:pPr>
        <w:ind w:right="258" w:firstLine="567"/>
        <w:jc w:val="both"/>
        <w:rPr>
          <w:sz w:val="26"/>
          <w:szCs w:val="26"/>
          <w:lang w:val="lv-LV" w:eastAsia="lv-LV"/>
        </w:rPr>
      </w:pPr>
    </w:p>
    <w:p w14:paraId="7796AD68" w14:textId="77777777" w:rsidR="00495D44" w:rsidRPr="00495D44" w:rsidRDefault="006816E0" w:rsidP="00495D44">
      <w:pPr>
        <w:numPr>
          <w:ilvl w:val="0"/>
          <w:numId w:val="2"/>
        </w:numPr>
        <w:tabs>
          <w:tab w:val="left" w:pos="993"/>
        </w:tabs>
        <w:ind w:left="0" w:firstLine="709"/>
        <w:jc w:val="both"/>
        <w:rPr>
          <w:sz w:val="26"/>
          <w:szCs w:val="26"/>
          <w:lang w:val="lv-LV" w:eastAsia="lv-LV"/>
        </w:rPr>
      </w:pPr>
      <w:r w:rsidRPr="00495D44">
        <w:rPr>
          <w:sz w:val="26"/>
          <w:szCs w:val="22"/>
          <w:lang w:val="lv-LV" w:eastAsia="lv-LV"/>
        </w:rPr>
        <w:t xml:space="preserve">Šis nolikums nosaka kārtību, </w:t>
      </w:r>
      <w:r w:rsidRPr="00495D44">
        <w:rPr>
          <w:rFonts w:eastAsia="Calibri"/>
          <w:color w:val="000000"/>
          <w:sz w:val="26"/>
          <w:szCs w:val="26"/>
          <w:lang w:val="lv-LV" w:eastAsia="lv-LV"/>
        </w:rPr>
        <w:t xml:space="preserve">kādā tiek organizētas praktiskās apmācības “Vēsturisko ēku koka logu restaurācija” (turpmāk – apmācības) </w:t>
      </w:r>
      <w:r w:rsidRPr="00495D44">
        <w:rPr>
          <w:rFonts w:eastAsia="Calibri"/>
          <w:color w:val="000000"/>
          <w:sz w:val="26"/>
          <w:szCs w:val="26"/>
          <w:lang w:val="lv-LV" w:eastAsia="lv-LV"/>
        </w:rPr>
        <w:t>saskaņā ar Rīgas domes 26.03.2025. saistošiem noteikumiem Nr. RD-25-327-sn “</w:t>
      </w:r>
      <w:bookmarkStart w:id="0" w:name="_Hlk193968322"/>
      <w:r w:rsidRPr="00495D44">
        <w:rPr>
          <w:rFonts w:eastAsia="Calibri"/>
          <w:color w:val="000000"/>
          <w:sz w:val="26"/>
          <w:szCs w:val="26"/>
          <w:lang w:val="lv-LV" w:eastAsia="lv-LV"/>
        </w:rPr>
        <w:t>Par praktiskajām apmācībām vēsturisku ēku koka elementu restaurācijā</w:t>
      </w:r>
      <w:bookmarkEnd w:id="0"/>
      <w:r w:rsidRPr="00495D44">
        <w:rPr>
          <w:rFonts w:eastAsia="Calibri"/>
          <w:color w:val="000000"/>
          <w:sz w:val="26"/>
          <w:szCs w:val="26"/>
          <w:lang w:val="lv-LV" w:eastAsia="lv-LV"/>
        </w:rPr>
        <w:t>” (turpmāk – saistošie noteikumi).</w:t>
      </w:r>
    </w:p>
    <w:p w14:paraId="6A87731A" w14:textId="77777777" w:rsidR="00495D44" w:rsidRPr="00495D44" w:rsidRDefault="006816E0" w:rsidP="00495D44">
      <w:pPr>
        <w:numPr>
          <w:ilvl w:val="0"/>
          <w:numId w:val="2"/>
        </w:numPr>
        <w:tabs>
          <w:tab w:val="left" w:pos="993"/>
        </w:tabs>
        <w:ind w:left="0" w:firstLine="709"/>
        <w:jc w:val="both"/>
        <w:rPr>
          <w:sz w:val="26"/>
          <w:szCs w:val="26"/>
          <w:lang w:val="lv-LV" w:eastAsia="lv-LV"/>
        </w:rPr>
      </w:pPr>
      <w:r w:rsidRPr="00495D44">
        <w:rPr>
          <w:sz w:val="26"/>
          <w:szCs w:val="26"/>
          <w:lang w:val="lv-LV" w:eastAsia="lv-LV"/>
        </w:rPr>
        <w:t>Apmācību mērķis ir sniegt iespēju vēsturisko ēku īpašniekiem apmācību ietvaros restaurēt oriģinālo koka logu ārējās vērtnes (turpmāk – izstrādājums), tādējādi veicinot vēsturisko ēku īpašniekiem izpratni par savlaicīgu un saudzīgu izstrādājuma uzturēšanas un restaurācijas metožu nozīmi vēsturisko ēku ilgmūžībā.</w:t>
      </w:r>
    </w:p>
    <w:p w14:paraId="6957A441" w14:textId="77777777" w:rsidR="00495D44" w:rsidRPr="00495D44" w:rsidRDefault="006816E0" w:rsidP="00495D44">
      <w:pPr>
        <w:numPr>
          <w:ilvl w:val="0"/>
          <w:numId w:val="2"/>
        </w:numPr>
        <w:tabs>
          <w:tab w:val="left" w:pos="993"/>
        </w:tabs>
        <w:ind w:left="0" w:firstLine="709"/>
        <w:jc w:val="both"/>
        <w:rPr>
          <w:sz w:val="26"/>
          <w:szCs w:val="26"/>
          <w:lang w:val="lv-LV" w:eastAsia="lv-LV"/>
        </w:rPr>
      </w:pPr>
      <w:r w:rsidRPr="00495D44">
        <w:rPr>
          <w:sz w:val="26"/>
          <w:szCs w:val="26"/>
          <w:lang w:val="lv-LV" w:eastAsia="lv-LV"/>
        </w:rPr>
        <w:t xml:space="preserve">Nolikuma izpratnē vēsturiska ir ēka, kas atrodas Rīgas valstspilsētas administratīvajā teritorijā un tās ekspluatācija uzsākta līdz 1940. gadam. </w:t>
      </w:r>
    </w:p>
    <w:p w14:paraId="62453C76" w14:textId="77777777" w:rsidR="00495D44" w:rsidRPr="00495D44" w:rsidRDefault="006816E0" w:rsidP="00495D44">
      <w:pPr>
        <w:numPr>
          <w:ilvl w:val="0"/>
          <w:numId w:val="2"/>
        </w:numPr>
        <w:tabs>
          <w:tab w:val="left" w:pos="993"/>
        </w:tabs>
        <w:ind w:left="0" w:firstLine="709"/>
        <w:jc w:val="both"/>
        <w:rPr>
          <w:sz w:val="26"/>
          <w:szCs w:val="26"/>
          <w:lang w:val="lv-LV" w:eastAsia="lv-LV"/>
        </w:rPr>
      </w:pPr>
      <w:r w:rsidRPr="00495D44">
        <w:rPr>
          <w:sz w:val="26"/>
          <w:szCs w:val="26"/>
          <w:lang w:val="lv-LV" w:eastAsia="lv-LV"/>
        </w:rPr>
        <w:t>Apmācības organizē Rīgas valstspilsētas pašvaldības (turpmāk – pašvaldība) Īpašuma departaments (turpmāk – departaments) un tās tiek rīkotas departamenta koka restaurācijas darbnīcā Krāsotāju ielā 12, Rīgā (turpmāk – darbnīca).</w:t>
      </w:r>
    </w:p>
    <w:p w14:paraId="152D5575" w14:textId="77777777" w:rsidR="00495D44" w:rsidRPr="00495D44" w:rsidRDefault="006816E0" w:rsidP="00495D44">
      <w:pPr>
        <w:numPr>
          <w:ilvl w:val="0"/>
          <w:numId w:val="2"/>
        </w:numPr>
        <w:tabs>
          <w:tab w:val="left" w:pos="993"/>
        </w:tabs>
        <w:ind w:left="0" w:firstLine="709"/>
        <w:jc w:val="both"/>
        <w:rPr>
          <w:sz w:val="26"/>
          <w:szCs w:val="26"/>
          <w:lang w:val="lv-LV" w:eastAsia="lv-LV"/>
        </w:rPr>
      </w:pPr>
      <w:r w:rsidRPr="00495D44">
        <w:rPr>
          <w:sz w:val="26"/>
          <w:szCs w:val="26"/>
          <w:lang w:val="lv-LV" w:eastAsia="lv-LV"/>
        </w:rPr>
        <w:t>Apmācību process notiek laika periodā no 09.06.2025. līdz 30.09.2025.</w:t>
      </w:r>
    </w:p>
    <w:p w14:paraId="07343423" w14:textId="77777777" w:rsidR="00495D44" w:rsidRPr="00495D44" w:rsidRDefault="006816E0" w:rsidP="00495D44">
      <w:pPr>
        <w:tabs>
          <w:tab w:val="left" w:pos="993"/>
        </w:tabs>
        <w:ind w:firstLine="709"/>
        <w:jc w:val="both"/>
        <w:rPr>
          <w:sz w:val="26"/>
          <w:szCs w:val="26"/>
          <w:lang w:val="lv-LV" w:eastAsia="lv-LV"/>
        </w:rPr>
      </w:pPr>
      <w:r w:rsidRPr="00495D44">
        <w:rPr>
          <w:sz w:val="26"/>
          <w:szCs w:val="26"/>
          <w:lang w:val="lv-LV" w:eastAsia="lv-LV"/>
        </w:rPr>
        <w:t xml:space="preserve">Apmācību izpildes dokumentu iesniegšanas gala termiņš ir līdz 15.10.2025. </w:t>
      </w:r>
    </w:p>
    <w:p w14:paraId="78C0D2E4" w14:textId="77777777" w:rsidR="00495D44" w:rsidRPr="00495D44" w:rsidRDefault="006816E0" w:rsidP="00495D44">
      <w:pPr>
        <w:numPr>
          <w:ilvl w:val="0"/>
          <w:numId w:val="2"/>
        </w:numPr>
        <w:tabs>
          <w:tab w:val="left" w:pos="993"/>
        </w:tabs>
        <w:ind w:left="0" w:firstLine="709"/>
        <w:jc w:val="both"/>
        <w:rPr>
          <w:sz w:val="26"/>
          <w:szCs w:val="26"/>
          <w:lang w:val="lv-LV" w:eastAsia="lv-LV"/>
        </w:rPr>
      </w:pPr>
      <w:r w:rsidRPr="00495D44">
        <w:rPr>
          <w:sz w:val="26"/>
          <w:szCs w:val="26"/>
          <w:lang w:val="lv-LV" w:eastAsia="lv-LV"/>
        </w:rPr>
        <w:t>Apmācības tiek organizētas katram dalībniekam individuāli, atbilstoši departamenta sagatavotam izstrādājuma restaurācijas darbu laika grafikam (turpmāk – laika grafiks), ievērojot nolikuma 5. punktā noteikto laika periodu.</w:t>
      </w:r>
    </w:p>
    <w:p w14:paraId="18676D2A" w14:textId="77777777" w:rsidR="00495D44" w:rsidRPr="00495D44" w:rsidRDefault="006816E0" w:rsidP="00495D44">
      <w:pPr>
        <w:numPr>
          <w:ilvl w:val="0"/>
          <w:numId w:val="2"/>
        </w:numPr>
        <w:tabs>
          <w:tab w:val="left" w:pos="993"/>
        </w:tabs>
        <w:ind w:left="0" w:firstLine="709"/>
        <w:jc w:val="both"/>
        <w:rPr>
          <w:sz w:val="26"/>
          <w:szCs w:val="26"/>
          <w:lang w:val="lv-LV" w:eastAsia="lv-LV"/>
        </w:rPr>
      </w:pPr>
      <w:r w:rsidRPr="00495D44">
        <w:rPr>
          <w:sz w:val="26"/>
          <w:szCs w:val="26"/>
          <w:lang w:val="lv-LV" w:eastAsia="lv-LV"/>
        </w:rPr>
        <w:lastRenderedPageBreak/>
        <w:t>Atbilstoši darbnīcas kapacitātei, apmācību maksimālais dalībnieku skaits ir ne vairāk kā 12 apstiprinātie dalībnieki.</w:t>
      </w:r>
    </w:p>
    <w:p w14:paraId="52D3B34E" w14:textId="77777777" w:rsidR="00495D44" w:rsidRPr="00495D44" w:rsidRDefault="00495D44" w:rsidP="00495D44">
      <w:pPr>
        <w:tabs>
          <w:tab w:val="left" w:pos="993"/>
        </w:tabs>
        <w:ind w:firstLine="709"/>
        <w:jc w:val="both"/>
        <w:rPr>
          <w:sz w:val="26"/>
          <w:szCs w:val="26"/>
          <w:lang w:val="lv-LV" w:eastAsia="lv-LV"/>
        </w:rPr>
      </w:pPr>
    </w:p>
    <w:p w14:paraId="1E92A961" w14:textId="77777777" w:rsidR="00495D44" w:rsidRPr="00495D44" w:rsidRDefault="006816E0" w:rsidP="00495D44">
      <w:pPr>
        <w:tabs>
          <w:tab w:val="left" w:pos="993"/>
        </w:tabs>
        <w:ind w:firstLine="709"/>
        <w:jc w:val="center"/>
        <w:rPr>
          <w:sz w:val="26"/>
          <w:szCs w:val="26"/>
          <w:lang w:val="lv-LV" w:eastAsia="lv-LV"/>
        </w:rPr>
      </w:pPr>
      <w:r w:rsidRPr="00495D44">
        <w:rPr>
          <w:b/>
          <w:sz w:val="26"/>
        </w:rPr>
        <w:t xml:space="preserve">II. </w:t>
      </w:r>
      <w:r w:rsidRPr="00495D44">
        <w:rPr>
          <w:b/>
          <w:sz w:val="26"/>
          <w:lang w:val="lv-LV"/>
        </w:rPr>
        <w:t>Apmācību procesa apraksts</w:t>
      </w:r>
    </w:p>
    <w:p w14:paraId="7B78B33E" w14:textId="77777777" w:rsidR="00495D44" w:rsidRPr="00495D44" w:rsidRDefault="00495D44" w:rsidP="00495D44">
      <w:pPr>
        <w:tabs>
          <w:tab w:val="left" w:pos="993"/>
        </w:tabs>
        <w:ind w:firstLine="709"/>
        <w:jc w:val="both"/>
        <w:rPr>
          <w:sz w:val="26"/>
          <w:szCs w:val="26"/>
          <w:lang w:val="lv-LV" w:eastAsia="lv-LV"/>
        </w:rPr>
      </w:pPr>
    </w:p>
    <w:p w14:paraId="60815CE3" w14:textId="77777777" w:rsidR="00495D44" w:rsidRPr="00495D44" w:rsidRDefault="006816E0" w:rsidP="00495D44">
      <w:pPr>
        <w:numPr>
          <w:ilvl w:val="0"/>
          <w:numId w:val="2"/>
        </w:numPr>
        <w:tabs>
          <w:tab w:val="left" w:pos="993"/>
        </w:tabs>
        <w:ind w:left="0" w:firstLine="709"/>
        <w:jc w:val="both"/>
        <w:rPr>
          <w:sz w:val="26"/>
          <w:szCs w:val="26"/>
          <w:lang w:val="lv-LV" w:eastAsia="lv-LV"/>
        </w:rPr>
      </w:pPr>
      <w:r w:rsidRPr="00495D44">
        <w:rPr>
          <w:sz w:val="26"/>
          <w:szCs w:val="26"/>
          <w:lang w:val="lv-LV" w:eastAsia="lv-LV"/>
        </w:rPr>
        <w:t>Apmācības sastāv no šādām aktivitātēm:</w:t>
      </w:r>
    </w:p>
    <w:p w14:paraId="5DD56AF9" w14:textId="77777777" w:rsidR="00495D44" w:rsidRPr="00495D44" w:rsidRDefault="006816E0" w:rsidP="00495D44">
      <w:pPr>
        <w:numPr>
          <w:ilvl w:val="1"/>
          <w:numId w:val="2"/>
        </w:numPr>
        <w:tabs>
          <w:tab w:val="left" w:pos="993"/>
        </w:tabs>
        <w:ind w:left="1418" w:hanging="425"/>
        <w:jc w:val="both"/>
        <w:rPr>
          <w:sz w:val="26"/>
          <w:szCs w:val="26"/>
          <w:lang w:val="lv-LV" w:eastAsia="lv-LV"/>
        </w:rPr>
      </w:pPr>
      <w:r w:rsidRPr="00495D44">
        <w:rPr>
          <w:sz w:val="26"/>
          <w:szCs w:val="26"/>
          <w:lang w:val="lv-LV" w:eastAsia="lv-LV"/>
        </w:rPr>
        <w:t>Darbnīcas speciālista individuāla ievadlekcija par izstrādājumam nepieciešamo restaurācijas darbu apraksta un materiālu analīzi;</w:t>
      </w:r>
    </w:p>
    <w:p w14:paraId="5F75AB9F" w14:textId="77777777" w:rsidR="00495D44" w:rsidRPr="00495D44" w:rsidRDefault="006816E0" w:rsidP="00495D44">
      <w:pPr>
        <w:numPr>
          <w:ilvl w:val="1"/>
          <w:numId w:val="2"/>
        </w:numPr>
        <w:tabs>
          <w:tab w:val="left" w:pos="993"/>
        </w:tabs>
        <w:ind w:left="1418" w:hanging="425"/>
        <w:jc w:val="both"/>
        <w:rPr>
          <w:sz w:val="26"/>
          <w:szCs w:val="26"/>
          <w:lang w:val="lv-LV" w:eastAsia="lv-LV"/>
        </w:rPr>
      </w:pPr>
      <w:r w:rsidRPr="00495D44">
        <w:rPr>
          <w:sz w:val="26"/>
          <w:szCs w:val="26"/>
          <w:lang w:val="lv-LV" w:eastAsia="lv-LV"/>
        </w:rPr>
        <w:t xml:space="preserve">Darbnīcas speciālista individuālas apmācības par izstrādājuma restaurācijai nepieciešamo rokas instrumentu lietošanu; </w:t>
      </w:r>
    </w:p>
    <w:p w14:paraId="4045D272" w14:textId="77777777" w:rsidR="00495D44" w:rsidRPr="00495D44" w:rsidRDefault="006816E0" w:rsidP="00495D44">
      <w:pPr>
        <w:numPr>
          <w:ilvl w:val="1"/>
          <w:numId w:val="2"/>
        </w:numPr>
        <w:tabs>
          <w:tab w:val="left" w:pos="993"/>
        </w:tabs>
        <w:ind w:left="1418" w:hanging="425"/>
        <w:jc w:val="both"/>
        <w:rPr>
          <w:sz w:val="26"/>
          <w:szCs w:val="26"/>
          <w:lang w:val="lv-LV" w:eastAsia="lv-LV"/>
        </w:rPr>
      </w:pPr>
      <w:r w:rsidRPr="00495D44">
        <w:rPr>
          <w:sz w:val="26"/>
          <w:szCs w:val="26"/>
          <w:lang w:val="lv-LV" w:eastAsia="lv-LV"/>
        </w:rPr>
        <w:t>Izstrādājuma restaurācijas darbu process, ko veic apmācību dalībnieks, darbnīcas speciālista uzraudzībā.</w:t>
      </w:r>
    </w:p>
    <w:p w14:paraId="51A73787" w14:textId="77777777" w:rsidR="00495D44" w:rsidRPr="00495D44" w:rsidRDefault="006816E0" w:rsidP="00495D44">
      <w:pPr>
        <w:numPr>
          <w:ilvl w:val="0"/>
          <w:numId w:val="2"/>
        </w:numPr>
        <w:tabs>
          <w:tab w:val="left" w:pos="993"/>
        </w:tabs>
        <w:ind w:left="0" w:firstLine="709"/>
        <w:jc w:val="both"/>
        <w:rPr>
          <w:sz w:val="26"/>
          <w:szCs w:val="26"/>
          <w:lang w:val="lv-LV" w:eastAsia="lv-LV"/>
        </w:rPr>
      </w:pPr>
      <w:r w:rsidRPr="00495D44">
        <w:rPr>
          <w:sz w:val="26"/>
          <w:szCs w:val="26"/>
          <w:lang w:val="lv-LV" w:eastAsia="lv-LV"/>
        </w:rPr>
        <w:t>Izstrādājuma restaurācijas darbu process sastāv no šādiem posmiem:</w:t>
      </w:r>
    </w:p>
    <w:p w14:paraId="170A2743" w14:textId="77777777" w:rsidR="00495D44" w:rsidRPr="00495D44" w:rsidRDefault="006816E0" w:rsidP="00495D44">
      <w:pPr>
        <w:numPr>
          <w:ilvl w:val="1"/>
          <w:numId w:val="2"/>
        </w:numPr>
        <w:tabs>
          <w:tab w:val="left" w:pos="993"/>
        </w:tabs>
        <w:ind w:left="1418" w:hanging="425"/>
        <w:jc w:val="both"/>
        <w:rPr>
          <w:sz w:val="26"/>
          <w:szCs w:val="26"/>
          <w:lang w:val="lv-LV" w:eastAsia="lv-LV"/>
        </w:rPr>
      </w:pPr>
      <w:r w:rsidRPr="00495D44">
        <w:rPr>
          <w:sz w:val="26"/>
          <w:szCs w:val="26"/>
          <w:lang w:val="lv-LV" w:eastAsia="lv-LV"/>
        </w:rPr>
        <w:t>sagatavošanas darbi (vecā krāsojuma tīrīšana, ķites noņemšana, stikla izņemšana, bojājumu labošana, furnitūras tīrīšana u.tml.);</w:t>
      </w:r>
    </w:p>
    <w:p w14:paraId="7B90FA6C" w14:textId="77777777" w:rsidR="00495D44" w:rsidRPr="00495D44" w:rsidRDefault="006816E0" w:rsidP="00495D44">
      <w:pPr>
        <w:numPr>
          <w:ilvl w:val="1"/>
          <w:numId w:val="2"/>
        </w:numPr>
        <w:tabs>
          <w:tab w:val="left" w:pos="993"/>
        </w:tabs>
        <w:ind w:left="1418" w:hanging="425"/>
        <w:jc w:val="both"/>
        <w:rPr>
          <w:sz w:val="26"/>
          <w:szCs w:val="26"/>
          <w:lang w:val="lv-LV" w:eastAsia="lv-LV"/>
        </w:rPr>
      </w:pPr>
      <w:r w:rsidRPr="00495D44">
        <w:rPr>
          <w:sz w:val="26"/>
          <w:szCs w:val="26"/>
          <w:lang w:val="lv-LV" w:eastAsia="lv-LV"/>
        </w:rPr>
        <w:t xml:space="preserve">izstrādājuma konstrukcijas atjaunošana </w:t>
      </w:r>
      <w:r w:rsidRPr="00495D44">
        <w:rPr>
          <w:sz w:val="26"/>
          <w:szCs w:val="26"/>
          <w:lang w:val="lv-LV" w:eastAsia="lv-LV"/>
        </w:rPr>
        <w:t>(konstrukcijas nostiprināšana, koka detaļu maiņa, plaisu aizpildīšana u.tml.);</w:t>
      </w:r>
    </w:p>
    <w:p w14:paraId="03E3ED36" w14:textId="77777777" w:rsidR="00495D44" w:rsidRPr="00495D44" w:rsidRDefault="006816E0" w:rsidP="00495D44">
      <w:pPr>
        <w:numPr>
          <w:ilvl w:val="1"/>
          <w:numId w:val="2"/>
        </w:numPr>
        <w:tabs>
          <w:tab w:val="left" w:pos="993"/>
        </w:tabs>
        <w:ind w:left="1418" w:hanging="425"/>
        <w:jc w:val="both"/>
        <w:rPr>
          <w:sz w:val="26"/>
          <w:szCs w:val="26"/>
          <w:lang w:val="lv-LV" w:eastAsia="lv-LV"/>
        </w:rPr>
      </w:pPr>
      <w:r w:rsidRPr="00495D44">
        <w:rPr>
          <w:sz w:val="26"/>
          <w:szCs w:val="26"/>
          <w:lang w:val="lv-LV" w:eastAsia="lv-LV"/>
        </w:rPr>
        <w:t>izstrādājuma virsmas sagatavošana (virsmas slīpēšana, gruntēšana);</w:t>
      </w:r>
    </w:p>
    <w:p w14:paraId="5A0FDA5A" w14:textId="77777777" w:rsidR="00495D44" w:rsidRPr="00495D44" w:rsidRDefault="006816E0" w:rsidP="00495D44">
      <w:pPr>
        <w:numPr>
          <w:ilvl w:val="1"/>
          <w:numId w:val="2"/>
        </w:numPr>
        <w:tabs>
          <w:tab w:val="left" w:pos="993"/>
        </w:tabs>
        <w:ind w:left="1418" w:hanging="425"/>
        <w:jc w:val="both"/>
        <w:rPr>
          <w:sz w:val="26"/>
          <w:szCs w:val="26"/>
          <w:lang w:val="lv-LV" w:eastAsia="lv-LV"/>
        </w:rPr>
      </w:pPr>
      <w:r w:rsidRPr="00495D44">
        <w:rPr>
          <w:sz w:val="26"/>
          <w:szCs w:val="26"/>
          <w:lang w:val="lv-LV" w:eastAsia="lv-LV"/>
        </w:rPr>
        <w:t>stiklošanas darbi (stikla tīrīšana vai nomaiņa, iestiprināšana);</w:t>
      </w:r>
    </w:p>
    <w:p w14:paraId="2D388F34" w14:textId="77777777" w:rsidR="00495D44" w:rsidRPr="00495D44" w:rsidRDefault="006816E0" w:rsidP="00495D44">
      <w:pPr>
        <w:numPr>
          <w:ilvl w:val="1"/>
          <w:numId w:val="2"/>
        </w:numPr>
        <w:tabs>
          <w:tab w:val="left" w:pos="993"/>
        </w:tabs>
        <w:ind w:left="1418" w:hanging="425"/>
        <w:jc w:val="both"/>
        <w:rPr>
          <w:sz w:val="26"/>
          <w:szCs w:val="26"/>
          <w:lang w:val="lv-LV" w:eastAsia="lv-LV"/>
        </w:rPr>
      </w:pPr>
      <w:r w:rsidRPr="00495D44">
        <w:rPr>
          <w:sz w:val="26"/>
          <w:szCs w:val="26"/>
          <w:lang w:val="lv-LV" w:eastAsia="lv-LV"/>
        </w:rPr>
        <w:t xml:space="preserve">krāsošana un furnitūras montāža. </w:t>
      </w:r>
    </w:p>
    <w:p w14:paraId="6DDA95EE" w14:textId="77777777" w:rsidR="00495D44" w:rsidRPr="00495D44" w:rsidRDefault="006816E0" w:rsidP="00495D44">
      <w:pPr>
        <w:numPr>
          <w:ilvl w:val="0"/>
          <w:numId w:val="2"/>
        </w:numPr>
        <w:tabs>
          <w:tab w:val="left" w:pos="1134"/>
        </w:tabs>
        <w:ind w:left="0" w:firstLine="709"/>
        <w:jc w:val="both"/>
        <w:rPr>
          <w:szCs w:val="22"/>
          <w:lang w:val="lv-LV" w:eastAsia="lv-LV"/>
        </w:rPr>
      </w:pPr>
      <w:r w:rsidRPr="00495D44">
        <w:rPr>
          <w:sz w:val="26"/>
          <w:szCs w:val="22"/>
          <w:lang w:val="lv-LV" w:eastAsia="lv-LV"/>
        </w:rPr>
        <w:t xml:space="preserve">Departaments apmācību ietvaros atbilstoši laika grafikam nodrošina apmācību dalībniekam darbnīcas telpu un instrumentu izmantošanu. </w:t>
      </w:r>
    </w:p>
    <w:p w14:paraId="75B6B5B5" w14:textId="77777777" w:rsidR="00495D44" w:rsidRPr="00495D44" w:rsidRDefault="006816E0" w:rsidP="00495D44">
      <w:pPr>
        <w:numPr>
          <w:ilvl w:val="0"/>
          <w:numId w:val="2"/>
        </w:numPr>
        <w:tabs>
          <w:tab w:val="left" w:pos="851"/>
          <w:tab w:val="left" w:pos="1134"/>
        </w:tabs>
        <w:ind w:left="0" w:firstLine="709"/>
        <w:jc w:val="both"/>
        <w:rPr>
          <w:szCs w:val="22"/>
          <w:lang w:val="lv-LV" w:eastAsia="lv-LV"/>
        </w:rPr>
      </w:pPr>
      <w:r w:rsidRPr="00495D44">
        <w:rPr>
          <w:sz w:val="26"/>
          <w:szCs w:val="22"/>
          <w:lang w:val="lv-LV" w:eastAsia="lv-LV"/>
        </w:rPr>
        <w:t xml:space="preserve">Pēc apmācību īstenošanas departaments kompensē apmācību dalībniekam pilnā apmērā, bet ne vairāk kā 1000 </w:t>
      </w:r>
      <w:r w:rsidRPr="00495D44">
        <w:rPr>
          <w:i/>
          <w:iCs/>
          <w:sz w:val="26"/>
          <w:szCs w:val="22"/>
          <w:lang w:val="lv-LV" w:eastAsia="lv-LV"/>
        </w:rPr>
        <w:t>euro</w:t>
      </w:r>
      <w:r w:rsidRPr="00495D44">
        <w:rPr>
          <w:sz w:val="26"/>
          <w:szCs w:val="22"/>
          <w:lang w:val="lv-LV" w:eastAsia="lv-LV"/>
        </w:rPr>
        <w:t>, izmaksas par izstrādājuma restaurācijas procesā izmantotiem materiāliem (turpmāk – kompensācija)</w:t>
      </w:r>
      <w:r w:rsidRPr="00495D44">
        <w:rPr>
          <w:lang w:val="lv-LV"/>
        </w:rPr>
        <w:t xml:space="preserve">, </w:t>
      </w:r>
      <w:r w:rsidRPr="00495D44">
        <w:rPr>
          <w:sz w:val="26"/>
          <w:szCs w:val="22"/>
          <w:lang w:val="lv-LV" w:eastAsia="lv-LV"/>
        </w:rPr>
        <w:t xml:space="preserve">saskaņā ar noslēgto apmācību līgumu. </w:t>
      </w:r>
    </w:p>
    <w:p w14:paraId="7D65D078" w14:textId="77777777" w:rsidR="00495D44" w:rsidRPr="00495D44" w:rsidRDefault="00495D44" w:rsidP="00495D44">
      <w:pPr>
        <w:tabs>
          <w:tab w:val="left" w:pos="851"/>
          <w:tab w:val="left" w:pos="1134"/>
        </w:tabs>
        <w:ind w:firstLine="709"/>
        <w:jc w:val="both"/>
        <w:rPr>
          <w:sz w:val="26"/>
          <w:szCs w:val="22"/>
          <w:lang w:val="lv-LV" w:eastAsia="lv-LV"/>
        </w:rPr>
      </w:pPr>
    </w:p>
    <w:p w14:paraId="45FB8534" w14:textId="77777777" w:rsidR="00495D44" w:rsidRPr="00495D44" w:rsidRDefault="006816E0" w:rsidP="00495D44">
      <w:pPr>
        <w:keepNext/>
        <w:tabs>
          <w:tab w:val="left" w:pos="3960"/>
        </w:tabs>
        <w:ind w:firstLine="709"/>
        <w:jc w:val="center"/>
        <w:outlineLvl w:val="0"/>
        <w:rPr>
          <w:sz w:val="34"/>
          <w:szCs w:val="34"/>
          <w:lang w:val="lv-LV"/>
        </w:rPr>
      </w:pPr>
      <w:r w:rsidRPr="00495D44">
        <w:rPr>
          <w:b/>
          <w:sz w:val="26"/>
          <w:szCs w:val="34"/>
          <w:lang w:val="lv-LV"/>
        </w:rPr>
        <w:t>III. Pieteikumu iesniegšana un vērtēšana</w:t>
      </w:r>
    </w:p>
    <w:p w14:paraId="5D31EE3C" w14:textId="77777777" w:rsidR="00495D44" w:rsidRPr="00495D44" w:rsidRDefault="00495D44" w:rsidP="00495D44">
      <w:pPr>
        <w:tabs>
          <w:tab w:val="left" w:pos="851"/>
          <w:tab w:val="left" w:pos="1134"/>
        </w:tabs>
        <w:ind w:firstLine="709"/>
        <w:jc w:val="both"/>
        <w:rPr>
          <w:sz w:val="26"/>
          <w:szCs w:val="22"/>
          <w:lang w:val="lv-LV" w:eastAsia="lv-LV"/>
        </w:rPr>
      </w:pPr>
    </w:p>
    <w:p w14:paraId="5F8D6589" w14:textId="77777777" w:rsidR="00495D44" w:rsidRPr="00495D44" w:rsidRDefault="006816E0" w:rsidP="00495D44">
      <w:pPr>
        <w:numPr>
          <w:ilvl w:val="0"/>
          <w:numId w:val="2"/>
        </w:numPr>
        <w:tabs>
          <w:tab w:val="left" w:pos="851"/>
          <w:tab w:val="left" w:pos="1134"/>
        </w:tabs>
        <w:ind w:left="0" w:firstLine="709"/>
        <w:jc w:val="both"/>
        <w:rPr>
          <w:sz w:val="26"/>
          <w:szCs w:val="26"/>
          <w:lang w:val="lv-LV" w:eastAsia="lv-LV"/>
        </w:rPr>
      </w:pPr>
      <w:r w:rsidRPr="00495D44">
        <w:rPr>
          <w:sz w:val="26"/>
          <w:szCs w:val="26"/>
          <w:lang w:val="lv-LV" w:eastAsia="lv-LV"/>
        </w:rPr>
        <w:t xml:space="preserve">Pieteikumu apmācībām var iesniegt persona (turpmāk – pretendents), kura atbilst saistošo noteikumu 3. punktā noteiktām prasībām. </w:t>
      </w:r>
    </w:p>
    <w:p w14:paraId="4E7D2EA2" w14:textId="77777777" w:rsidR="00495D44" w:rsidRPr="00495D44" w:rsidRDefault="006816E0" w:rsidP="00495D44">
      <w:pPr>
        <w:tabs>
          <w:tab w:val="left" w:pos="851"/>
          <w:tab w:val="left" w:pos="1134"/>
        </w:tabs>
        <w:ind w:firstLine="709"/>
        <w:jc w:val="both"/>
        <w:rPr>
          <w:sz w:val="26"/>
          <w:szCs w:val="26"/>
          <w:lang w:val="lv-LV" w:eastAsia="lv-LV"/>
        </w:rPr>
      </w:pPr>
      <w:bookmarkStart w:id="1" w:name="_Hlk193786858"/>
      <w:r w:rsidRPr="00495D44">
        <w:rPr>
          <w:sz w:val="26"/>
          <w:szCs w:val="26"/>
          <w:lang w:val="lv-LV" w:eastAsia="lv-LV"/>
        </w:rPr>
        <w:t>Pretendents pieteikumu apmācībām var iesniegt tikai par vienu izstrādājumu.</w:t>
      </w:r>
    </w:p>
    <w:bookmarkEnd w:id="1"/>
    <w:p w14:paraId="3372CBFA" w14:textId="77777777" w:rsidR="00495D44" w:rsidRPr="00495D44" w:rsidRDefault="006816E0" w:rsidP="00495D44">
      <w:pPr>
        <w:numPr>
          <w:ilvl w:val="0"/>
          <w:numId w:val="2"/>
        </w:numPr>
        <w:tabs>
          <w:tab w:val="left" w:pos="851"/>
          <w:tab w:val="left" w:pos="1134"/>
        </w:tabs>
        <w:ind w:left="0" w:firstLine="709"/>
        <w:jc w:val="both"/>
        <w:rPr>
          <w:sz w:val="26"/>
          <w:szCs w:val="26"/>
          <w:lang w:val="lv-LV" w:eastAsia="lv-LV"/>
        </w:rPr>
      </w:pPr>
      <w:r w:rsidRPr="00495D44">
        <w:rPr>
          <w:sz w:val="26"/>
          <w:szCs w:val="26"/>
          <w:lang w:val="lv-LV" w:eastAsia="lv-LV"/>
        </w:rPr>
        <w:t>Lai piedalītos apmācībās, pretendentam jāiesniedz pieteikuma veidlapa (nolikuma 1. pielikums) ar pielikumā pievienotiem šādiem dokumentiem:</w:t>
      </w:r>
    </w:p>
    <w:p w14:paraId="56080877" w14:textId="77777777" w:rsidR="00495D44" w:rsidRPr="00495D44" w:rsidRDefault="006816E0" w:rsidP="00495D44">
      <w:pPr>
        <w:numPr>
          <w:ilvl w:val="1"/>
          <w:numId w:val="2"/>
        </w:numPr>
        <w:tabs>
          <w:tab w:val="left" w:pos="851"/>
          <w:tab w:val="left" w:pos="1134"/>
          <w:tab w:val="left" w:pos="1560"/>
        </w:tabs>
        <w:ind w:left="1560" w:hanging="567"/>
        <w:jc w:val="both"/>
        <w:rPr>
          <w:sz w:val="26"/>
          <w:szCs w:val="26"/>
          <w:lang w:val="lv-LV" w:eastAsia="lv-LV"/>
        </w:rPr>
      </w:pPr>
      <w:r w:rsidRPr="00495D44">
        <w:rPr>
          <w:sz w:val="26"/>
          <w:szCs w:val="26"/>
          <w:lang w:val="lv-LV" w:eastAsia="lv-LV"/>
        </w:rPr>
        <w:t>dalībnieka plānotā apmācību laika grafika projektu (nolikuma 2.pielikums);</w:t>
      </w:r>
    </w:p>
    <w:p w14:paraId="0D39A47C" w14:textId="77777777" w:rsidR="00495D44" w:rsidRPr="00495D44" w:rsidRDefault="006816E0" w:rsidP="00495D44">
      <w:pPr>
        <w:numPr>
          <w:ilvl w:val="1"/>
          <w:numId w:val="2"/>
        </w:numPr>
        <w:tabs>
          <w:tab w:val="left" w:pos="851"/>
          <w:tab w:val="left" w:pos="1560"/>
          <w:tab w:val="left" w:pos="1701"/>
        </w:tabs>
        <w:ind w:left="1560" w:hanging="567"/>
        <w:jc w:val="both"/>
        <w:rPr>
          <w:sz w:val="26"/>
          <w:szCs w:val="26"/>
          <w:lang w:val="lv-LV" w:eastAsia="lv-LV"/>
        </w:rPr>
      </w:pPr>
      <w:r w:rsidRPr="00495D44">
        <w:rPr>
          <w:sz w:val="26"/>
          <w:szCs w:val="26"/>
          <w:lang w:val="lv-LV" w:eastAsia="lv-LV"/>
        </w:rPr>
        <w:t xml:space="preserve">ēkas fasādes un izstrādājuma (aizvērtā un atvērtā pozīcijā) fotoattēla krāsaina </w:t>
      </w:r>
      <w:r w:rsidRPr="00495D44">
        <w:rPr>
          <w:sz w:val="26"/>
          <w:szCs w:val="26"/>
          <w:lang w:val="lv-LV" w:eastAsia="lv-LV"/>
        </w:rPr>
        <w:t>izdruka, kurā ar grafiskiem līdzekļiem ir atzīmēts apmācību ietvaros restaurējamais izstrādājums;</w:t>
      </w:r>
    </w:p>
    <w:p w14:paraId="7767E80F" w14:textId="77777777" w:rsidR="00495D44" w:rsidRPr="00495D44" w:rsidRDefault="006816E0" w:rsidP="00495D44">
      <w:pPr>
        <w:numPr>
          <w:ilvl w:val="1"/>
          <w:numId w:val="2"/>
        </w:numPr>
        <w:tabs>
          <w:tab w:val="left" w:pos="851"/>
          <w:tab w:val="left" w:pos="1134"/>
          <w:tab w:val="left" w:pos="1560"/>
        </w:tabs>
        <w:ind w:left="1560" w:hanging="567"/>
        <w:jc w:val="both"/>
        <w:rPr>
          <w:sz w:val="26"/>
          <w:szCs w:val="26"/>
          <w:lang w:val="lv-LV" w:eastAsia="lv-LV"/>
        </w:rPr>
      </w:pPr>
      <w:r w:rsidRPr="00495D44">
        <w:rPr>
          <w:sz w:val="26"/>
          <w:szCs w:val="26"/>
          <w:lang w:val="lv-LV" w:eastAsia="lv-LV"/>
        </w:rPr>
        <w:t>dokumentu, kas pamato vēsturiskās ēkas pieņemšanas ekspluatācijā gadu (gadījumā, ja būves kadastrālās uzmērīšanas lietā ir atšķirīga informācija).</w:t>
      </w:r>
    </w:p>
    <w:p w14:paraId="683E7E6F" w14:textId="77777777" w:rsidR="00495D44" w:rsidRPr="00495D44" w:rsidRDefault="006816E0" w:rsidP="00495D44">
      <w:pPr>
        <w:numPr>
          <w:ilvl w:val="0"/>
          <w:numId w:val="2"/>
        </w:numPr>
        <w:tabs>
          <w:tab w:val="left" w:pos="567"/>
          <w:tab w:val="left" w:pos="1134"/>
        </w:tabs>
        <w:ind w:left="0" w:firstLine="709"/>
        <w:jc w:val="both"/>
        <w:rPr>
          <w:sz w:val="26"/>
          <w:szCs w:val="26"/>
          <w:lang w:val="lv-LV" w:eastAsia="lv-LV"/>
        </w:rPr>
      </w:pPr>
      <w:r w:rsidRPr="00495D44">
        <w:rPr>
          <w:sz w:val="26"/>
          <w:szCs w:val="26"/>
          <w:lang w:val="lv-LV" w:eastAsia="lv-LV"/>
        </w:rPr>
        <w:t>Iesniedzamiem dokumentiem jābūt sagatavotiem latviešu valodā, datorrakstā, jābūt skaidri salasāmiem, bez labojumiem un dzēsumiem.</w:t>
      </w:r>
    </w:p>
    <w:p w14:paraId="4085533F" w14:textId="77777777" w:rsidR="00495D44" w:rsidRPr="00495D44" w:rsidRDefault="006816E0" w:rsidP="00495D44">
      <w:pPr>
        <w:numPr>
          <w:ilvl w:val="0"/>
          <w:numId w:val="2"/>
        </w:numPr>
        <w:tabs>
          <w:tab w:val="left" w:pos="567"/>
          <w:tab w:val="left" w:pos="1134"/>
        </w:tabs>
        <w:ind w:left="0" w:firstLine="709"/>
        <w:jc w:val="both"/>
        <w:rPr>
          <w:sz w:val="26"/>
          <w:szCs w:val="26"/>
          <w:lang w:val="lv-LV" w:eastAsia="lv-LV"/>
        </w:rPr>
      </w:pPr>
      <w:r w:rsidRPr="00495D44">
        <w:rPr>
          <w:sz w:val="26"/>
          <w:szCs w:val="26"/>
          <w:lang w:val="lv-LV" w:eastAsia="lv-LV"/>
        </w:rPr>
        <w:t>Pieteikumu iesniedz:</w:t>
      </w:r>
    </w:p>
    <w:p w14:paraId="55D77971" w14:textId="77777777" w:rsidR="00495D44" w:rsidRPr="00495D44" w:rsidRDefault="006816E0" w:rsidP="00495D44">
      <w:pPr>
        <w:numPr>
          <w:ilvl w:val="1"/>
          <w:numId w:val="2"/>
        </w:numPr>
        <w:tabs>
          <w:tab w:val="left" w:pos="567"/>
          <w:tab w:val="left" w:pos="1560"/>
        </w:tabs>
        <w:ind w:left="1701" w:hanging="708"/>
        <w:jc w:val="both"/>
        <w:rPr>
          <w:sz w:val="26"/>
          <w:szCs w:val="26"/>
          <w:lang w:val="lv-LV" w:eastAsia="lv-LV"/>
        </w:rPr>
      </w:pPr>
      <w:r w:rsidRPr="00495D44">
        <w:rPr>
          <w:sz w:val="26"/>
          <w:szCs w:val="26"/>
          <w:lang w:val="lv-LV" w:eastAsia="lv-LV"/>
        </w:rPr>
        <w:t>personīgi departamenta Klientu apkalpošanas centrā, Kalēju ielā 10, Rīgā, vai;</w:t>
      </w:r>
    </w:p>
    <w:p w14:paraId="465AD0EC" w14:textId="77777777" w:rsidR="00495D44" w:rsidRPr="00495D44" w:rsidRDefault="006816E0" w:rsidP="00495D44">
      <w:pPr>
        <w:numPr>
          <w:ilvl w:val="1"/>
          <w:numId w:val="2"/>
        </w:numPr>
        <w:tabs>
          <w:tab w:val="left" w:pos="567"/>
          <w:tab w:val="left" w:pos="1560"/>
        </w:tabs>
        <w:ind w:left="1701" w:hanging="708"/>
        <w:jc w:val="both"/>
        <w:rPr>
          <w:sz w:val="26"/>
          <w:szCs w:val="26"/>
          <w:lang w:val="lv-LV" w:eastAsia="lv-LV"/>
        </w:rPr>
      </w:pPr>
      <w:r w:rsidRPr="00495D44">
        <w:rPr>
          <w:sz w:val="26"/>
          <w:szCs w:val="26"/>
          <w:lang w:val="lv-LV" w:eastAsia="lv-LV"/>
        </w:rPr>
        <w:t xml:space="preserve">nosūtot elektroniski uz departamenta e-pasta adresi: atjauno@riga.lv. </w:t>
      </w:r>
    </w:p>
    <w:p w14:paraId="250DC4A7" w14:textId="77777777" w:rsidR="00495D44" w:rsidRPr="00495D44" w:rsidRDefault="006816E0" w:rsidP="00495D44">
      <w:pPr>
        <w:numPr>
          <w:ilvl w:val="0"/>
          <w:numId w:val="2"/>
        </w:numPr>
        <w:tabs>
          <w:tab w:val="left" w:pos="567"/>
          <w:tab w:val="left" w:pos="1134"/>
        </w:tabs>
        <w:ind w:left="0" w:firstLine="709"/>
        <w:jc w:val="both"/>
        <w:rPr>
          <w:sz w:val="26"/>
          <w:szCs w:val="26"/>
          <w:lang w:val="lv-LV" w:eastAsia="lv-LV"/>
        </w:rPr>
      </w:pPr>
      <w:r w:rsidRPr="00495D44">
        <w:rPr>
          <w:sz w:val="26"/>
          <w:szCs w:val="26"/>
          <w:lang w:val="lv-LV" w:eastAsia="lv-LV"/>
        </w:rPr>
        <w:lastRenderedPageBreak/>
        <w:t>Pieteikumu iesniedzot personīgi, uz aploksnes jānorāda šāda informācija:</w:t>
      </w:r>
    </w:p>
    <w:p w14:paraId="1C3E091F" w14:textId="77777777" w:rsidR="00495D44" w:rsidRPr="00495D44" w:rsidRDefault="006816E0" w:rsidP="00495D44">
      <w:pPr>
        <w:numPr>
          <w:ilvl w:val="1"/>
          <w:numId w:val="2"/>
        </w:numPr>
        <w:tabs>
          <w:tab w:val="left" w:pos="567"/>
          <w:tab w:val="left" w:pos="1560"/>
        </w:tabs>
        <w:ind w:left="0" w:firstLine="993"/>
        <w:jc w:val="both"/>
        <w:rPr>
          <w:sz w:val="26"/>
          <w:szCs w:val="26"/>
          <w:lang w:val="lv-LV" w:eastAsia="lv-LV"/>
        </w:rPr>
      </w:pPr>
      <w:r w:rsidRPr="00495D44">
        <w:rPr>
          <w:sz w:val="26"/>
          <w:szCs w:val="26"/>
          <w:lang w:val="lv-LV" w:eastAsia="lv-LV"/>
        </w:rPr>
        <w:t>saņēmējs: Rīgas valstspilsētas pašvaldības Īpašuma departaments;</w:t>
      </w:r>
    </w:p>
    <w:p w14:paraId="12F0A48F" w14:textId="77777777" w:rsidR="00495D44" w:rsidRPr="00495D44" w:rsidRDefault="006816E0" w:rsidP="00495D44">
      <w:pPr>
        <w:numPr>
          <w:ilvl w:val="1"/>
          <w:numId w:val="2"/>
        </w:numPr>
        <w:tabs>
          <w:tab w:val="left" w:pos="567"/>
          <w:tab w:val="left" w:pos="1560"/>
        </w:tabs>
        <w:ind w:left="0" w:firstLine="993"/>
        <w:jc w:val="both"/>
        <w:rPr>
          <w:sz w:val="26"/>
          <w:szCs w:val="26"/>
          <w:lang w:val="lv-LV" w:eastAsia="lv-LV"/>
        </w:rPr>
      </w:pPr>
      <w:r w:rsidRPr="00495D44">
        <w:rPr>
          <w:sz w:val="26"/>
          <w:szCs w:val="26"/>
          <w:lang w:val="lv-LV" w:eastAsia="lv-LV"/>
        </w:rPr>
        <w:t>norāde “Praktiskām apmācībām “Vēsturisko ēku koka logu restaurācija”;</w:t>
      </w:r>
    </w:p>
    <w:p w14:paraId="34E5C190" w14:textId="77777777" w:rsidR="00495D44" w:rsidRPr="00495D44" w:rsidRDefault="006816E0" w:rsidP="00495D44">
      <w:pPr>
        <w:numPr>
          <w:ilvl w:val="1"/>
          <w:numId w:val="2"/>
        </w:numPr>
        <w:tabs>
          <w:tab w:val="left" w:pos="567"/>
          <w:tab w:val="left" w:pos="1560"/>
        </w:tabs>
        <w:ind w:left="0" w:firstLine="993"/>
        <w:jc w:val="both"/>
        <w:rPr>
          <w:sz w:val="26"/>
          <w:szCs w:val="26"/>
          <w:lang w:val="lv-LV" w:eastAsia="lv-LV"/>
        </w:rPr>
      </w:pPr>
      <w:r w:rsidRPr="00495D44">
        <w:rPr>
          <w:sz w:val="26"/>
          <w:szCs w:val="26"/>
          <w:lang w:val="lv-LV" w:eastAsia="lv-LV"/>
        </w:rPr>
        <w:t>informācija par pretendentu (</w:t>
      </w:r>
      <w:r w:rsidRPr="00495D44">
        <w:rPr>
          <w:i/>
          <w:iCs/>
          <w:sz w:val="26"/>
          <w:szCs w:val="26"/>
          <w:lang w:val="lv-LV" w:eastAsia="lv-LV"/>
        </w:rPr>
        <w:t>vārds, uzvārds, adrese</w:t>
      </w:r>
      <w:r w:rsidRPr="00495D44">
        <w:rPr>
          <w:sz w:val="26"/>
          <w:szCs w:val="26"/>
          <w:lang w:val="lv-LV" w:eastAsia="lv-LV"/>
        </w:rPr>
        <w:t xml:space="preserve">). </w:t>
      </w:r>
    </w:p>
    <w:p w14:paraId="6D3F9351" w14:textId="77777777" w:rsidR="00495D44" w:rsidRPr="00495D44" w:rsidRDefault="006816E0" w:rsidP="00495D44">
      <w:pPr>
        <w:numPr>
          <w:ilvl w:val="0"/>
          <w:numId w:val="2"/>
        </w:numPr>
        <w:tabs>
          <w:tab w:val="left" w:pos="851"/>
          <w:tab w:val="left" w:pos="1134"/>
        </w:tabs>
        <w:ind w:left="0" w:firstLine="709"/>
        <w:jc w:val="both"/>
        <w:rPr>
          <w:sz w:val="26"/>
          <w:szCs w:val="26"/>
          <w:lang w:val="lv-LV" w:eastAsia="lv-LV"/>
        </w:rPr>
      </w:pPr>
      <w:r w:rsidRPr="00495D44">
        <w:rPr>
          <w:sz w:val="26"/>
          <w:szCs w:val="26"/>
          <w:lang w:val="lv-LV" w:eastAsia="lv-LV"/>
        </w:rPr>
        <w:t>Pieteikumu iesniegšanas termiņš ir līdz 30.04.2025.</w:t>
      </w:r>
      <w:r w:rsidRPr="00495D44">
        <w:rPr>
          <w:b/>
          <w:bCs/>
          <w:sz w:val="26"/>
          <w:szCs w:val="26"/>
          <w:lang w:val="lv-LV" w:eastAsia="lv-LV"/>
        </w:rPr>
        <w:t xml:space="preserve"> </w:t>
      </w:r>
    </w:p>
    <w:p w14:paraId="3B037ABE" w14:textId="77777777" w:rsidR="00495D44" w:rsidRPr="00495D44" w:rsidRDefault="006816E0" w:rsidP="00495D44">
      <w:pPr>
        <w:numPr>
          <w:ilvl w:val="0"/>
          <w:numId w:val="2"/>
        </w:numPr>
        <w:tabs>
          <w:tab w:val="left" w:pos="851"/>
          <w:tab w:val="left" w:pos="1134"/>
        </w:tabs>
        <w:ind w:left="0" w:firstLine="709"/>
        <w:jc w:val="both"/>
        <w:rPr>
          <w:sz w:val="26"/>
          <w:szCs w:val="26"/>
          <w:lang w:val="lv-LV" w:eastAsia="lv-LV"/>
        </w:rPr>
      </w:pPr>
      <w:r w:rsidRPr="00495D44">
        <w:rPr>
          <w:sz w:val="26"/>
          <w:szCs w:val="26"/>
          <w:lang w:val="lv-LV" w:eastAsia="lv-LV"/>
        </w:rPr>
        <w:t>Departaments izskata tikai nolikuma 17.punktā norādītajā termiņā iesniegtos pieteikumus.</w:t>
      </w:r>
    </w:p>
    <w:p w14:paraId="0F88AFA8" w14:textId="77777777" w:rsidR="00495D44" w:rsidRPr="00495D44" w:rsidRDefault="006816E0" w:rsidP="00495D44">
      <w:pPr>
        <w:numPr>
          <w:ilvl w:val="0"/>
          <w:numId w:val="2"/>
        </w:numPr>
        <w:tabs>
          <w:tab w:val="left" w:pos="851"/>
          <w:tab w:val="left" w:pos="1134"/>
        </w:tabs>
        <w:ind w:left="0" w:firstLine="709"/>
        <w:jc w:val="both"/>
        <w:rPr>
          <w:sz w:val="26"/>
          <w:szCs w:val="26"/>
          <w:lang w:val="lv-LV" w:eastAsia="lv-LV"/>
        </w:rPr>
      </w:pPr>
      <w:r w:rsidRPr="00495D44">
        <w:rPr>
          <w:sz w:val="26"/>
          <w:szCs w:val="26"/>
          <w:lang w:val="lv-LV" w:eastAsia="lv-LV"/>
        </w:rPr>
        <w:t xml:space="preserve">Departaments saņemtos pieteikumus sarindo sarakstā atbilstoši </w:t>
      </w:r>
      <w:r w:rsidRPr="00495D44">
        <w:rPr>
          <w:sz w:val="26"/>
          <w:szCs w:val="26"/>
          <w:lang w:val="lv-LV" w:eastAsia="lv-LV"/>
        </w:rPr>
        <w:t>iesniegšanas secībai, sākot ar visagrāk iesniegto pieteikumu.</w:t>
      </w:r>
    </w:p>
    <w:p w14:paraId="09C77156" w14:textId="77777777" w:rsidR="00495D44" w:rsidRPr="00495D44" w:rsidRDefault="006816E0" w:rsidP="00495D44">
      <w:pPr>
        <w:numPr>
          <w:ilvl w:val="0"/>
          <w:numId w:val="2"/>
        </w:numPr>
        <w:tabs>
          <w:tab w:val="left" w:pos="851"/>
          <w:tab w:val="left" w:pos="1134"/>
        </w:tabs>
        <w:ind w:left="0" w:firstLine="709"/>
        <w:jc w:val="both"/>
        <w:rPr>
          <w:sz w:val="26"/>
          <w:szCs w:val="26"/>
          <w:lang w:val="lv-LV" w:eastAsia="lv-LV"/>
        </w:rPr>
      </w:pPr>
      <w:r w:rsidRPr="00495D44">
        <w:rPr>
          <w:sz w:val="26"/>
          <w:szCs w:val="26"/>
          <w:lang w:val="lv-LV" w:eastAsia="lv-LV"/>
        </w:rPr>
        <w:t>Departaments izvērtē pieteikumu un lemj par pieteikuma apstiprināšanu vai noraidīšanu.</w:t>
      </w:r>
    </w:p>
    <w:p w14:paraId="4353B7A6" w14:textId="77777777" w:rsidR="00495D44" w:rsidRPr="00495D44" w:rsidRDefault="006816E0" w:rsidP="00495D44">
      <w:pPr>
        <w:numPr>
          <w:ilvl w:val="0"/>
          <w:numId w:val="2"/>
        </w:numPr>
        <w:tabs>
          <w:tab w:val="left" w:pos="1134"/>
        </w:tabs>
        <w:ind w:left="0" w:firstLine="709"/>
        <w:jc w:val="both"/>
        <w:rPr>
          <w:sz w:val="26"/>
          <w:szCs w:val="26"/>
          <w:lang w:val="lv-LV" w:eastAsia="lv-LV"/>
        </w:rPr>
      </w:pPr>
      <w:r w:rsidRPr="00495D44">
        <w:rPr>
          <w:sz w:val="26"/>
          <w:szCs w:val="26"/>
          <w:lang w:val="lv-LV" w:eastAsia="lv-LV"/>
        </w:rPr>
        <w:t>Ja pieteikums nav sagatavots saskaņā ar nolikuma 13. vai 14. punktu, vai iesniegtā pieteikuma veidlapa nav pilnībā aizpildīta, pieteikums tiek noraidīts bez tālākas vērtēšanas.</w:t>
      </w:r>
    </w:p>
    <w:p w14:paraId="7DB9391D" w14:textId="77777777" w:rsidR="00495D44" w:rsidRPr="00495D44" w:rsidRDefault="006816E0" w:rsidP="00495D44">
      <w:pPr>
        <w:numPr>
          <w:ilvl w:val="0"/>
          <w:numId w:val="2"/>
        </w:numPr>
        <w:tabs>
          <w:tab w:val="left" w:pos="851"/>
          <w:tab w:val="left" w:pos="1134"/>
        </w:tabs>
        <w:ind w:left="0" w:firstLine="709"/>
        <w:jc w:val="both"/>
        <w:rPr>
          <w:sz w:val="26"/>
          <w:szCs w:val="26"/>
          <w:lang w:val="lv-LV" w:eastAsia="lv-LV"/>
        </w:rPr>
      </w:pPr>
      <w:r w:rsidRPr="00495D44">
        <w:rPr>
          <w:sz w:val="26"/>
          <w:szCs w:val="26"/>
          <w:lang w:val="lv-LV" w:eastAsia="lv-LV"/>
        </w:rPr>
        <w:t>Departaments pieteikuma izvērtēšanu veic un lēmumu pieņem 10 (desmit) darba dienu laikā pēc pieteikuma saņemšanas dienas.</w:t>
      </w:r>
    </w:p>
    <w:p w14:paraId="45D0F742" w14:textId="77777777" w:rsidR="00495D44" w:rsidRPr="00495D44" w:rsidRDefault="006816E0" w:rsidP="00495D44">
      <w:pPr>
        <w:numPr>
          <w:ilvl w:val="0"/>
          <w:numId w:val="2"/>
        </w:numPr>
        <w:tabs>
          <w:tab w:val="left" w:pos="851"/>
          <w:tab w:val="left" w:pos="1134"/>
        </w:tabs>
        <w:ind w:left="0" w:firstLine="709"/>
        <w:jc w:val="both"/>
        <w:rPr>
          <w:sz w:val="26"/>
          <w:szCs w:val="26"/>
          <w:lang w:val="lv-LV" w:eastAsia="lv-LV"/>
        </w:rPr>
      </w:pPr>
      <w:r w:rsidRPr="00495D44">
        <w:rPr>
          <w:sz w:val="26"/>
          <w:szCs w:val="26"/>
          <w:lang w:val="lv-LV" w:eastAsia="lv-LV"/>
        </w:rPr>
        <w:t xml:space="preserve">Pieteikumi tiek izskatīti rindas kārtībā, ievērojot to iesniegšanas secību. Pieteikumus, kas atbilst saistošo noteikumu un nolikuma prasībām, departaments apstiprina ievērojot nolikuma 7. punktā noteikto apmācību dalībnieku skaitu. </w:t>
      </w:r>
      <w:r w:rsidRPr="00495D44">
        <w:rPr>
          <w:bCs/>
          <w:color w:val="000000"/>
          <w:sz w:val="26"/>
          <w:szCs w:val="26"/>
          <w:lang w:val="lv-LV" w:eastAsia="lv-LV"/>
        </w:rPr>
        <w:t>Pārējos pieteikumus departaments noraida.</w:t>
      </w:r>
    </w:p>
    <w:p w14:paraId="7CAA8434" w14:textId="77777777" w:rsidR="00495D44" w:rsidRPr="00495D44" w:rsidRDefault="006816E0" w:rsidP="00495D44">
      <w:pPr>
        <w:numPr>
          <w:ilvl w:val="0"/>
          <w:numId w:val="2"/>
        </w:numPr>
        <w:tabs>
          <w:tab w:val="left" w:pos="851"/>
          <w:tab w:val="left" w:pos="1134"/>
        </w:tabs>
        <w:ind w:left="0" w:firstLine="709"/>
        <w:jc w:val="both"/>
        <w:rPr>
          <w:sz w:val="26"/>
          <w:szCs w:val="26"/>
          <w:lang w:val="lv-LV" w:eastAsia="lv-LV"/>
        </w:rPr>
      </w:pPr>
      <w:r w:rsidRPr="00495D44">
        <w:rPr>
          <w:sz w:val="26"/>
          <w:szCs w:val="26"/>
          <w:lang w:val="lv-LV" w:eastAsia="lv-LV"/>
        </w:rPr>
        <w:t>Apmācības tiek īstenotas un kompensācija tiek izmaksāta saskaņā ar civiltiesisku līgumu (nolikuma 3.pielikums), kuru ar pretendentu noslēdz departaments, pamatojoties uz lēmumu par pieteikuma apstiprināšanu.</w:t>
      </w:r>
    </w:p>
    <w:p w14:paraId="349EA7F1" w14:textId="77777777" w:rsidR="00495D44" w:rsidRPr="00495D44" w:rsidRDefault="006816E0" w:rsidP="00495D44">
      <w:pPr>
        <w:numPr>
          <w:ilvl w:val="0"/>
          <w:numId w:val="2"/>
        </w:numPr>
        <w:tabs>
          <w:tab w:val="left" w:pos="851"/>
          <w:tab w:val="left" w:pos="1134"/>
        </w:tabs>
        <w:ind w:left="0" w:firstLine="709"/>
        <w:jc w:val="both"/>
        <w:rPr>
          <w:sz w:val="26"/>
          <w:szCs w:val="26"/>
          <w:lang w:val="lv-LV" w:eastAsia="lv-LV"/>
        </w:rPr>
      </w:pPr>
      <w:r w:rsidRPr="00495D44">
        <w:rPr>
          <w:sz w:val="26"/>
          <w:szCs w:val="26"/>
          <w:lang w:val="lv-LV" w:eastAsia="lv-LV"/>
        </w:rPr>
        <w:t>Pirms līguma noslēgšanas pretendentam jāsaskaņo nolikuma 6. punktā minētais izstrādājuma restaurācijas darbu laika grafiks, kas tiek pievienots kā pielikums līgumam.</w:t>
      </w:r>
    </w:p>
    <w:p w14:paraId="459D9581" w14:textId="77777777" w:rsidR="00495D44" w:rsidRDefault="006816E0" w:rsidP="00495D44">
      <w:pPr>
        <w:numPr>
          <w:ilvl w:val="0"/>
          <w:numId w:val="2"/>
        </w:numPr>
        <w:tabs>
          <w:tab w:val="left" w:pos="851"/>
          <w:tab w:val="left" w:pos="1134"/>
        </w:tabs>
        <w:ind w:left="0" w:firstLine="709"/>
        <w:jc w:val="both"/>
        <w:rPr>
          <w:sz w:val="26"/>
          <w:szCs w:val="26"/>
          <w:lang w:val="lv-LV" w:eastAsia="lv-LV"/>
        </w:rPr>
      </w:pPr>
      <w:r w:rsidRPr="00495D44">
        <w:rPr>
          <w:sz w:val="26"/>
          <w:szCs w:val="26"/>
          <w:lang w:val="lv-LV" w:eastAsia="lv-LV"/>
        </w:rPr>
        <w:t xml:space="preserve">Līgumu apmācību pretendents paraksta ne vēlāk kā 5 darba dienu laikā pēc departamenta lēmuma paziņošanas. Ja līgums netiek parakstīts šajā punktā noteiktajā termiņā, apmācību </w:t>
      </w:r>
      <w:r w:rsidRPr="00495D44">
        <w:rPr>
          <w:sz w:val="26"/>
          <w:szCs w:val="26"/>
          <w:lang w:val="lv-LV" w:eastAsia="lv-LV"/>
        </w:rPr>
        <w:t>pretendents zaudē tiesības parakstīt līgumu.</w:t>
      </w:r>
    </w:p>
    <w:p w14:paraId="497D3E3E" w14:textId="77777777" w:rsidR="00C26877" w:rsidRDefault="006816E0" w:rsidP="00495D44">
      <w:pPr>
        <w:numPr>
          <w:ilvl w:val="0"/>
          <w:numId w:val="2"/>
        </w:numPr>
        <w:tabs>
          <w:tab w:val="left" w:pos="851"/>
          <w:tab w:val="left" w:pos="1134"/>
        </w:tabs>
        <w:ind w:left="0" w:firstLine="709"/>
        <w:jc w:val="both"/>
        <w:rPr>
          <w:sz w:val="26"/>
          <w:szCs w:val="26"/>
          <w:lang w:val="lv-LV" w:eastAsia="lv-LV"/>
        </w:rPr>
      </w:pPr>
      <w:r w:rsidRPr="00495D44">
        <w:rPr>
          <w:sz w:val="26"/>
          <w:szCs w:val="26"/>
          <w:lang w:val="lv-LV" w:eastAsia="lv-LV"/>
        </w:rPr>
        <w:t>Gadījumā, ja par kādu no apstiprinātiem pieteikumiem netiek noslēgts līgums, vai līgums tiek izbeigts pirms termiņa, neveicot kompensācijas maksājumu, departamentam ir tiesības piedāvāt noslēgt līgumu pretendentam, kura pieteikums ir noraidīts pamatojoties uz nolikuma 7.punktu. Piedāvājums tiek nosūtīts pretendentam, kurš visagrāk iesniedzis pieteikumu.</w:t>
      </w:r>
    </w:p>
    <w:p w14:paraId="64C9BC32" w14:textId="77777777" w:rsidR="00495D44" w:rsidRDefault="00495D44" w:rsidP="00495D44">
      <w:pPr>
        <w:tabs>
          <w:tab w:val="left" w:pos="851"/>
          <w:tab w:val="left" w:pos="1134"/>
        </w:tabs>
        <w:ind w:left="1069"/>
        <w:jc w:val="both"/>
        <w:rPr>
          <w:sz w:val="26"/>
          <w:szCs w:val="26"/>
          <w:lang w:val="lv-LV" w:eastAsia="lv-LV"/>
        </w:rPr>
      </w:pPr>
    </w:p>
    <w:p w14:paraId="2A45A4AE" w14:textId="77777777" w:rsidR="00495D44" w:rsidRPr="00495D44" w:rsidRDefault="00495D44" w:rsidP="00495D44">
      <w:pPr>
        <w:tabs>
          <w:tab w:val="left" w:pos="851"/>
          <w:tab w:val="left" w:pos="1134"/>
        </w:tabs>
        <w:ind w:left="1069"/>
        <w:jc w:val="both"/>
        <w:rPr>
          <w:sz w:val="26"/>
          <w:szCs w:val="26"/>
          <w:lang w:val="lv-LV" w:eastAsia="lv-LV"/>
        </w:rPr>
      </w:pPr>
    </w:p>
    <w:tbl>
      <w:tblPr>
        <w:tblW w:w="0" w:type="auto"/>
        <w:tblLook w:val="04A0" w:firstRow="1" w:lastRow="0" w:firstColumn="1" w:lastColumn="0" w:noHBand="0" w:noVBand="1"/>
      </w:tblPr>
      <w:tblGrid>
        <w:gridCol w:w="5691"/>
        <w:gridCol w:w="3881"/>
      </w:tblGrid>
      <w:tr w:rsidR="00611426" w14:paraId="682C0971" w14:textId="77777777" w:rsidTr="00D35D12">
        <w:tc>
          <w:tcPr>
            <w:tcW w:w="5778" w:type="dxa"/>
            <w:hideMark/>
          </w:tcPr>
          <w:p w14:paraId="4CCB6ADF" w14:textId="77777777" w:rsidR="00C26877" w:rsidRPr="000075DA" w:rsidRDefault="006816E0" w:rsidP="00D35D12">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 xml:space="preserve">Rīgas </w:t>
            </w:r>
            <w:proofErr w:type="spellStart"/>
            <w:r w:rsidRPr="000075DA">
              <w:rPr>
                <w:sz w:val="26"/>
                <w:szCs w:val="26"/>
                <w:lang w:val="lv-LV"/>
              </w:rPr>
              <w:t>valstspilsētas</w:t>
            </w:r>
            <w:proofErr w:type="spellEnd"/>
            <w:r w:rsidRPr="000075DA">
              <w:rPr>
                <w:sz w:val="26"/>
                <w:szCs w:val="26"/>
                <w:lang w:val="lv-LV"/>
              </w:rPr>
              <w:t xml:space="preserve"> pašvaldības Īpašuma departamenta direktors</w:t>
            </w:r>
            <w:r w:rsidRPr="000075DA">
              <w:rPr>
                <w:sz w:val="26"/>
                <w:szCs w:val="26"/>
                <w:lang w:val="lv-LV"/>
              </w:rPr>
              <w:fldChar w:fldCharType="end"/>
            </w:r>
            <w:r w:rsidRPr="000075DA">
              <w:rPr>
                <w:sz w:val="26"/>
                <w:szCs w:val="26"/>
                <w:lang w:val="lv-LV"/>
              </w:rPr>
              <w:t xml:space="preserve"> </w:t>
            </w:r>
          </w:p>
        </w:tc>
        <w:tc>
          <w:tcPr>
            <w:tcW w:w="3936" w:type="dxa"/>
            <w:vAlign w:val="bottom"/>
            <w:hideMark/>
          </w:tcPr>
          <w:p w14:paraId="32CFC7AD" w14:textId="77777777" w:rsidR="00C26877" w:rsidRPr="000075DA" w:rsidRDefault="006816E0" w:rsidP="00D35D12">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#PARAKST_V_UZV#  \* MERGEFORMAT </w:instrText>
            </w:r>
            <w:r w:rsidRPr="000075DA">
              <w:rPr>
                <w:sz w:val="26"/>
                <w:szCs w:val="26"/>
                <w:lang w:val="lv-LV"/>
              </w:rPr>
              <w:fldChar w:fldCharType="separate"/>
            </w:r>
            <w:proofErr w:type="spellStart"/>
            <w:r w:rsidRPr="000075DA">
              <w:rPr>
                <w:sz w:val="26"/>
                <w:szCs w:val="26"/>
                <w:lang w:val="lv-LV"/>
              </w:rPr>
              <w:t>V.Ozoliņš</w:t>
            </w:r>
            <w:proofErr w:type="spellEnd"/>
            <w:r w:rsidRPr="000075DA">
              <w:rPr>
                <w:sz w:val="26"/>
                <w:szCs w:val="26"/>
                <w:lang w:val="lv-LV"/>
              </w:rPr>
              <w:fldChar w:fldCharType="end"/>
            </w:r>
          </w:p>
        </w:tc>
      </w:tr>
    </w:tbl>
    <w:p w14:paraId="7C732CD5" w14:textId="77777777" w:rsidR="00C26877" w:rsidRDefault="00C26877" w:rsidP="00C26877">
      <w:pPr>
        <w:rPr>
          <w:sz w:val="26"/>
          <w:szCs w:val="26"/>
          <w:lang w:val="lv-LV"/>
        </w:rPr>
      </w:pPr>
    </w:p>
    <w:p w14:paraId="698BE016" w14:textId="77777777" w:rsidR="00495D44" w:rsidRDefault="00495D44" w:rsidP="00C26877">
      <w:pPr>
        <w:rPr>
          <w:sz w:val="26"/>
          <w:szCs w:val="26"/>
          <w:lang w:val="lv-LV"/>
        </w:rPr>
      </w:pPr>
    </w:p>
    <w:p w14:paraId="36209DCF" w14:textId="77777777" w:rsidR="00495D44" w:rsidRPr="000075DA" w:rsidRDefault="00495D44" w:rsidP="00C26877">
      <w:pPr>
        <w:rPr>
          <w:sz w:val="26"/>
          <w:szCs w:val="26"/>
          <w:lang w:val="lv-LV"/>
        </w:rPr>
      </w:pPr>
    </w:p>
    <w:tbl>
      <w:tblPr>
        <w:tblW w:w="0" w:type="auto"/>
        <w:tblLook w:val="0000" w:firstRow="0" w:lastRow="0" w:firstColumn="0" w:lastColumn="0" w:noHBand="0" w:noVBand="0"/>
      </w:tblPr>
      <w:tblGrid>
        <w:gridCol w:w="6912"/>
      </w:tblGrid>
      <w:tr w:rsidR="00611426" w14:paraId="4CE77AAC" w14:textId="77777777" w:rsidTr="00D35D12">
        <w:tc>
          <w:tcPr>
            <w:tcW w:w="6912" w:type="dxa"/>
            <w:tcBorders>
              <w:top w:val="nil"/>
              <w:left w:val="nil"/>
              <w:bottom w:val="nil"/>
              <w:right w:val="nil"/>
            </w:tcBorders>
          </w:tcPr>
          <w:p w14:paraId="1C52E4AB" w14:textId="56852493" w:rsidR="00C26877" w:rsidRPr="000075DA" w:rsidRDefault="00C26877" w:rsidP="00D35D12">
            <w:pPr>
              <w:rPr>
                <w:sz w:val="22"/>
                <w:szCs w:val="22"/>
                <w:lang w:val="lv-LV"/>
              </w:rPr>
            </w:pPr>
          </w:p>
          <w:p w14:paraId="331B3F20" w14:textId="77777777" w:rsidR="00C26877" w:rsidRPr="000075DA" w:rsidRDefault="006816E0" w:rsidP="00D35D12">
            <w:pPr>
              <w:rPr>
                <w:sz w:val="22"/>
                <w:szCs w:val="22"/>
                <w:lang w:val="lv-LV"/>
              </w:rPr>
            </w:pPr>
            <w:r w:rsidRPr="000075DA">
              <w:rPr>
                <w:sz w:val="22"/>
                <w:szCs w:val="22"/>
                <w:lang w:val="lv-LV"/>
              </w:rPr>
              <w:tab/>
            </w:r>
          </w:p>
          <w:p w14:paraId="375181A5" w14:textId="77777777" w:rsidR="00C26877" w:rsidRPr="000075DA" w:rsidRDefault="006816E0" w:rsidP="00D35D12">
            <w:pPr>
              <w:rPr>
                <w:sz w:val="22"/>
                <w:szCs w:val="22"/>
                <w:lang w:val="lv-LV"/>
              </w:rPr>
            </w:pPr>
            <w:r w:rsidRPr="000075DA">
              <w:rPr>
                <w:sz w:val="22"/>
                <w:szCs w:val="22"/>
                <w:lang w:val="lv-LV"/>
              </w:rPr>
              <w:tab/>
            </w:r>
          </w:p>
        </w:tc>
      </w:tr>
    </w:tbl>
    <w:p w14:paraId="6759E941" w14:textId="77777777" w:rsidR="00916F6D" w:rsidRPr="000075DA" w:rsidRDefault="00916F6D" w:rsidP="00C440E3">
      <w:pPr>
        <w:rPr>
          <w:sz w:val="16"/>
          <w:szCs w:val="16"/>
          <w:lang w:val="lv-LV"/>
        </w:rPr>
      </w:pPr>
    </w:p>
    <w:p w14:paraId="7F565B78" w14:textId="77777777" w:rsidR="00051144" w:rsidRPr="000075DA" w:rsidRDefault="00051144" w:rsidP="00C440E3">
      <w:pPr>
        <w:rPr>
          <w:sz w:val="16"/>
          <w:szCs w:val="16"/>
          <w:lang w:val="lv-LV"/>
        </w:rPr>
      </w:pPr>
    </w:p>
    <w:sectPr w:rsidR="00051144" w:rsidRPr="000075DA" w:rsidSect="00495D44">
      <w:headerReference w:type="even" r:id="rId10"/>
      <w:headerReference w:type="default" r:id="rId11"/>
      <w:footerReference w:type="default" r:id="rId12"/>
      <w:footerReference w:type="first" r:id="rId13"/>
      <w:pgSz w:w="11906" w:h="16838"/>
      <w:pgMar w:top="1134" w:right="849"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49517" w14:textId="77777777" w:rsidR="006816E0" w:rsidRDefault="006816E0">
      <w:r>
        <w:separator/>
      </w:r>
    </w:p>
  </w:endnote>
  <w:endnote w:type="continuationSeparator" w:id="0">
    <w:p w14:paraId="508F6623" w14:textId="77777777" w:rsidR="006816E0" w:rsidRDefault="0068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26A3" w14:textId="77777777" w:rsidR="00611426" w:rsidRDefault="006816E0">
    <w:pPr>
      <w:jc w:val="center"/>
    </w:pPr>
    <w:r>
      <w:rPr>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F890" w14:textId="77777777" w:rsidR="00611426" w:rsidRDefault="006816E0">
    <w:pPr>
      <w:jc w:val="center"/>
    </w:pPr>
    <w:r>
      <w:rPr>
        <w:sz w:val="20"/>
      </w:rPr>
      <w:t xml:space="preserve">Šis dokuments ir </w:t>
    </w:r>
    <w:r>
      <w:rPr>
        <w:sz w:val="20"/>
      </w:rPr>
      <w:t>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BDD0" w14:textId="77777777" w:rsidR="006816E0" w:rsidRDefault="006816E0">
      <w:r>
        <w:separator/>
      </w:r>
    </w:p>
  </w:footnote>
  <w:footnote w:type="continuationSeparator" w:id="0">
    <w:p w14:paraId="34CF4FAA" w14:textId="77777777" w:rsidR="006816E0" w:rsidRDefault="00681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ED77" w14:textId="77777777" w:rsidR="008938FE" w:rsidRDefault="006816E0"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0A65CD9E"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88EB" w14:textId="77777777" w:rsidR="008938FE" w:rsidRDefault="006816E0"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415D6308" w14:textId="77777777" w:rsidR="008938FE" w:rsidRDefault="008938FE" w:rsidP="00142D3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F5863"/>
    <w:multiLevelType w:val="multilevel"/>
    <w:tmpl w:val="51F4969C"/>
    <w:lvl w:ilvl="0">
      <w:start w:val="1"/>
      <w:numFmt w:val="decimal"/>
      <w:lvlText w:val="%1."/>
      <w:lvlJc w:val="left"/>
      <w:pPr>
        <w:ind w:left="360" w:hanging="360"/>
      </w:pPr>
      <w:rPr>
        <w:rFonts w:cs="Times New Roman" w:hint="default"/>
        <w:b w:val="0"/>
        <w:i w:val="0"/>
        <w:smallCaps w:val="0"/>
        <w:strike w:val="0"/>
        <w:color w:val="000000"/>
        <w:sz w:val="26"/>
        <w:szCs w:val="26"/>
        <w:u w:val="none"/>
        <w:vertAlign w:val="baseline"/>
      </w:rPr>
    </w:lvl>
    <w:lvl w:ilvl="1">
      <w:start w:val="1"/>
      <w:numFmt w:val="decimal"/>
      <w:lvlText w:val="%1.%2."/>
      <w:lvlJc w:val="left"/>
      <w:pPr>
        <w:ind w:left="1567" w:hanging="432"/>
      </w:pPr>
      <w:rPr>
        <w:rFonts w:cs="Times New Roman"/>
        <w:b w:val="0"/>
        <w:i w:val="0"/>
        <w:smallCaps w:val="0"/>
        <w:strike w:val="0"/>
        <w:color w:val="000000"/>
        <w:sz w:val="26"/>
        <w:szCs w:val="26"/>
        <w:u w:val="none"/>
        <w:vertAlign w:val="baseline"/>
      </w:rPr>
    </w:lvl>
    <w:lvl w:ilvl="2">
      <w:start w:val="1"/>
      <w:numFmt w:val="decimal"/>
      <w:lvlText w:val="%1.%2.%3."/>
      <w:lvlJc w:val="left"/>
      <w:pPr>
        <w:ind w:left="1224" w:hanging="504"/>
      </w:pPr>
      <w:rPr>
        <w:rFonts w:cs="Times New Roman"/>
        <w:b w:val="0"/>
        <w:i w:val="0"/>
        <w:smallCaps w:val="0"/>
        <w:strike w:val="0"/>
        <w:color w:val="000000"/>
        <w:sz w:val="22"/>
        <w:u w:val="none"/>
        <w:vertAlign w:val="baseline"/>
      </w:rPr>
    </w:lvl>
    <w:lvl w:ilvl="3">
      <w:start w:val="1"/>
      <w:numFmt w:val="decimal"/>
      <w:lvlText w:val="%1.%2.%3.%4."/>
      <w:lvlJc w:val="left"/>
      <w:pPr>
        <w:ind w:left="1728" w:hanging="648"/>
      </w:pPr>
      <w:rPr>
        <w:rFonts w:cs="Times New Roman"/>
        <w:b w:val="0"/>
        <w:i w:val="0"/>
        <w:smallCaps w:val="0"/>
        <w:strike w:val="0"/>
        <w:color w:val="000000"/>
        <w:sz w:val="22"/>
        <w:u w:val="none"/>
        <w:vertAlign w:val="baseline"/>
      </w:rPr>
    </w:lvl>
    <w:lvl w:ilvl="4">
      <w:start w:val="1"/>
      <w:numFmt w:val="decimal"/>
      <w:lvlText w:val="%1.%2.%3.%4.%5."/>
      <w:lvlJc w:val="left"/>
      <w:pPr>
        <w:ind w:left="2232" w:hanging="792"/>
      </w:pPr>
      <w:rPr>
        <w:rFonts w:cs="Times New Roman"/>
        <w:b w:val="0"/>
        <w:i w:val="0"/>
        <w:smallCaps w:val="0"/>
        <w:strike w:val="0"/>
        <w:color w:val="000000"/>
        <w:sz w:val="22"/>
        <w:u w:val="none"/>
        <w:vertAlign w:val="baseline"/>
      </w:rPr>
    </w:lvl>
    <w:lvl w:ilvl="5">
      <w:start w:val="1"/>
      <w:numFmt w:val="decimal"/>
      <w:lvlText w:val="%1.%2.%3.%4.%5.%6."/>
      <w:lvlJc w:val="left"/>
      <w:pPr>
        <w:ind w:left="2736" w:hanging="936"/>
      </w:pPr>
      <w:rPr>
        <w:rFonts w:cs="Times New Roman"/>
        <w:b w:val="0"/>
        <w:i w:val="0"/>
        <w:smallCaps w:val="0"/>
        <w:strike w:val="0"/>
        <w:color w:val="000000"/>
        <w:sz w:val="22"/>
        <w:u w:val="none"/>
        <w:vertAlign w:val="baseline"/>
      </w:rPr>
    </w:lvl>
    <w:lvl w:ilvl="6">
      <w:start w:val="1"/>
      <w:numFmt w:val="decimal"/>
      <w:lvlText w:val="%1.%2.%3.%4.%5.%6.%7."/>
      <w:lvlJc w:val="left"/>
      <w:pPr>
        <w:ind w:left="3240" w:hanging="1080"/>
      </w:pPr>
      <w:rPr>
        <w:rFonts w:cs="Times New Roman"/>
        <w:b w:val="0"/>
        <w:i w:val="0"/>
        <w:smallCaps w:val="0"/>
        <w:strike w:val="0"/>
        <w:color w:val="000000"/>
        <w:sz w:val="22"/>
        <w:u w:val="none"/>
        <w:vertAlign w:val="baseline"/>
      </w:rPr>
    </w:lvl>
    <w:lvl w:ilvl="7">
      <w:start w:val="1"/>
      <w:numFmt w:val="decimal"/>
      <w:lvlText w:val="%1.%2.%3.%4.%5.%6.%7.%8."/>
      <w:lvlJc w:val="left"/>
      <w:pPr>
        <w:ind w:left="3744" w:hanging="1224"/>
      </w:pPr>
      <w:rPr>
        <w:rFonts w:cs="Times New Roman"/>
        <w:b w:val="0"/>
        <w:i w:val="0"/>
        <w:smallCaps w:val="0"/>
        <w:strike w:val="0"/>
        <w:color w:val="000000"/>
        <w:sz w:val="22"/>
        <w:u w:val="none"/>
        <w:vertAlign w:val="baseline"/>
      </w:rPr>
    </w:lvl>
    <w:lvl w:ilvl="8">
      <w:start w:val="1"/>
      <w:numFmt w:val="decimal"/>
      <w:lvlText w:val="%1.%2.%3.%4.%5.%6.%7.%8.%9."/>
      <w:lvlJc w:val="left"/>
      <w:pPr>
        <w:ind w:left="4320" w:hanging="1440"/>
      </w:pPr>
      <w:rPr>
        <w:rFonts w:cs="Times New Roman"/>
        <w:b w:val="0"/>
        <w:i w:val="0"/>
        <w:smallCaps w:val="0"/>
        <w:strike w:val="0"/>
        <w:color w:val="000000"/>
        <w:sz w:val="22"/>
        <w:u w:val="none"/>
        <w:vertAlign w:val="baseline"/>
      </w:rPr>
    </w:lvl>
  </w:abstractNum>
  <w:abstractNum w:abstractNumId="1" w15:restartNumberingAfterBreak="0">
    <w:nsid w:val="7F24555F"/>
    <w:multiLevelType w:val="hybridMultilevel"/>
    <w:tmpl w:val="8354CE66"/>
    <w:lvl w:ilvl="0" w:tplc="63E0F1D0">
      <w:start w:val="1"/>
      <w:numFmt w:val="decimal"/>
      <w:lvlText w:val="%1."/>
      <w:lvlJc w:val="left"/>
      <w:pPr>
        <w:ind w:left="720" w:hanging="360"/>
      </w:pPr>
      <w:rPr>
        <w:rFonts w:hint="default"/>
      </w:rPr>
    </w:lvl>
    <w:lvl w:ilvl="1" w:tplc="58C8839C" w:tentative="1">
      <w:start w:val="1"/>
      <w:numFmt w:val="lowerLetter"/>
      <w:lvlText w:val="%2."/>
      <w:lvlJc w:val="left"/>
      <w:pPr>
        <w:ind w:left="1440" w:hanging="360"/>
      </w:pPr>
    </w:lvl>
    <w:lvl w:ilvl="2" w:tplc="9D6A5340" w:tentative="1">
      <w:start w:val="1"/>
      <w:numFmt w:val="lowerRoman"/>
      <w:lvlText w:val="%3."/>
      <w:lvlJc w:val="right"/>
      <w:pPr>
        <w:ind w:left="2160" w:hanging="180"/>
      </w:pPr>
    </w:lvl>
    <w:lvl w:ilvl="3" w:tplc="2612CB5C" w:tentative="1">
      <w:start w:val="1"/>
      <w:numFmt w:val="decimal"/>
      <w:lvlText w:val="%4."/>
      <w:lvlJc w:val="left"/>
      <w:pPr>
        <w:ind w:left="2880" w:hanging="360"/>
      </w:pPr>
    </w:lvl>
    <w:lvl w:ilvl="4" w:tplc="214CC100" w:tentative="1">
      <w:start w:val="1"/>
      <w:numFmt w:val="lowerLetter"/>
      <w:lvlText w:val="%5."/>
      <w:lvlJc w:val="left"/>
      <w:pPr>
        <w:ind w:left="3600" w:hanging="360"/>
      </w:pPr>
    </w:lvl>
    <w:lvl w:ilvl="5" w:tplc="A1F00C3C" w:tentative="1">
      <w:start w:val="1"/>
      <w:numFmt w:val="lowerRoman"/>
      <w:lvlText w:val="%6."/>
      <w:lvlJc w:val="right"/>
      <w:pPr>
        <w:ind w:left="4320" w:hanging="180"/>
      </w:pPr>
    </w:lvl>
    <w:lvl w:ilvl="6" w:tplc="A448FBE4" w:tentative="1">
      <w:start w:val="1"/>
      <w:numFmt w:val="decimal"/>
      <w:lvlText w:val="%7."/>
      <w:lvlJc w:val="left"/>
      <w:pPr>
        <w:ind w:left="5040" w:hanging="360"/>
      </w:pPr>
    </w:lvl>
    <w:lvl w:ilvl="7" w:tplc="18D895D4" w:tentative="1">
      <w:start w:val="1"/>
      <w:numFmt w:val="lowerLetter"/>
      <w:lvlText w:val="%8."/>
      <w:lvlJc w:val="left"/>
      <w:pPr>
        <w:ind w:left="5760" w:hanging="360"/>
      </w:pPr>
    </w:lvl>
    <w:lvl w:ilvl="8" w:tplc="7DB05FB0" w:tentative="1">
      <w:start w:val="1"/>
      <w:numFmt w:val="lowerRoman"/>
      <w:lvlText w:val="%9."/>
      <w:lvlJc w:val="right"/>
      <w:pPr>
        <w:ind w:left="6480" w:hanging="180"/>
      </w:pPr>
    </w:lvl>
  </w:abstractNum>
  <w:num w:numId="1" w16cid:durableId="1517648396">
    <w:abstractNumId w:val="1"/>
  </w:num>
  <w:num w:numId="2" w16cid:durableId="1351375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26982"/>
    <w:rsid w:val="00035626"/>
    <w:rsid w:val="000510D2"/>
    <w:rsid w:val="00051144"/>
    <w:rsid w:val="000536A3"/>
    <w:rsid w:val="00054F3E"/>
    <w:rsid w:val="00071A6E"/>
    <w:rsid w:val="000742FC"/>
    <w:rsid w:val="0008766E"/>
    <w:rsid w:val="00092ACF"/>
    <w:rsid w:val="000965E3"/>
    <w:rsid w:val="000A2FC3"/>
    <w:rsid w:val="000A50D7"/>
    <w:rsid w:val="000C5269"/>
    <w:rsid w:val="000E266E"/>
    <w:rsid w:val="000E51E5"/>
    <w:rsid w:val="000F25A2"/>
    <w:rsid w:val="00100206"/>
    <w:rsid w:val="00112951"/>
    <w:rsid w:val="00134860"/>
    <w:rsid w:val="00134E99"/>
    <w:rsid w:val="00142D3C"/>
    <w:rsid w:val="00167138"/>
    <w:rsid w:val="00183E94"/>
    <w:rsid w:val="001A1185"/>
    <w:rsid w:val="001C731E"/>
    <w:rsid w:val="001C76CF"/>
    <w:rsid w:val="001D6253"/>
    <w:rsid w:val="0021183B"/>
    <w:rsid w:val="00214873"/>
    <w:rsid w:val="0022774F"/>
    <w:rsid w:val="00242DDF"/>
    <w:rsid w:val="002506AD"/>
    <w:rsid w:val="002610CD"/>
    <w:rsid w:val="002737A4"/>
    <w:rsid w:val="002755FA"/>
    <w:rsid w:val="002A058F"/>
    <w:rsid w:val="002B3316"/>
    <w:rsid w:val="002C569E"/>
    <w:rsid w:val="002E316A"/>
    <w:rsid w:val="0033055C"/>
    <w:rsid w:val="00340C39"/>
    <w:rsid w:val="00342F44"/>
    <w:rsid w:val="00352DAD"/>
    <w:rsid w:val="00361984"/>
    <w:rsid w:val="003C6416"/>
    <w:rsid w:val="003D1AF5"/>
    <w:rsid w:val="003D7C28"/>
    <w:rsid w:val="003E1574"/>
    <w:rsid w:val="004037C0"/>
    <w:rsid w:val="00410A08"/>
    <w:rsid w:val="00414D5F"/>
    <w:rsid w:val="00415ECA"/>
    <w:rsid w:val="00467A81"/>
    <w:rsid w:val="00480549"/>
    <w:rsid w:val="00495D44"/>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24A9"/>
    <w:rsid w:val="0054721F"/>
    <w:rsid w:val="00554B66"/>
    <w:rsid w:val="0056202D"/>
    <w:rsid w:val="00562D5D"/>
    <w:rsid w:val="00565AB3"/>
    <w:rsid w:val="0056741C"/>
    <w:rsid w:val="00567DA5"/>
    <w:rsid w:val="005A2AD2"/>
    <w:rsid w:val="005B17C3"/>
    <w:rsid w:val="005C6659"/>
    <w:rsid w:val="005E5D79"/>
    <w:rsid w:val="005F19A7"/>
    <w:rsid w:val="005F431D"/>
    <w:rsid w:val="005F4A17"/>
    <w:rsid w:val="00611426"/>
    <w:rsid w:val="0064281A"/>
    <w:rsid w:val="00671F14"/>
    <w:rsid w:val="00676B33"/>
    <w:rsid w:val="0068008E"/>
    <w:rsid w:val="006816E0"/>
    <w:rsid w:val="006A10A6"/>
    <w:rsid w:val="006A2DC7"/>
    <w:rsid w:val="006A374C"/>
    <w:rsid w:val="006A7B9E"/>
    <w:rsid w:val="006B46EC"/>
    <w:rsid w:val="006C7A42"/>
    <w:rsid w:val="006D5F8E"/>
    <w:rsid w:val="006E4C9B"/>
    <w:rsid w:val="006F4E04"/>
    <w:rsid w:val="00702070"/>
    <w:rsid w:val="007113AE"/>
    <w:rsid w:val="00711605"/>
    <w:rsid w:val="0075016C"/>
    <w:rsid w:val="0075294D"/>
    <w:rsid w:val="0077210F"/>
    <w:rsid w:val="00793AFA"/>
    <w:rsid w:val="00797AE4"/>
    <w:rsid w:val="007A0E21"/>
    <w:rsid w:val="007B3C10"/>
    <w:rsid w:val="007B4D9C"/>
    <w:rsid w:val="007D6E66"/>
    <w:rsid w:val="00806AF2"/>
    <w:rsid w:val="00826A60"/>
    <w:rsid w:val="00833DE5"/>
    <w:rsid w:val="008367A5"/>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8E2986"/>
    <w:rsid w:val="00907B74"/>
    <w:rsid w:val="00911845"/>
    <w:rsid w:val="00916F6D"/>
    <w:rsid w:val="009577AE"/>
    <w:rsid w:val="009740F5"/>
    <w:rsid w:val="009831FA"/>
    <w:rsid w:val="00A146D0"/>
    <w:rsid w:val="00A248BD"/>
    <w:rsid w:val="00A254B5"/>
    <w:rsid w:val="00A32724"/>
    <w:rsid w:val="00A35778"/>
    <w:rsid w:val="00A35D61"/>
    <w:rsid w:val="00A65C68"/>
    <w:rsid w:val="00A92528"/>
    <w:rsid w:val="00A94804"/>
    <w:rsid w:val="00AA0358"/>
    <w:rsid w:val="00AB31DF"/>
    <w:rsid w:val="00AD48C3"/>
    <w:rsid w:val="00AD7EA1"/>
    <w:rsid w:val="00AE6F9F"/>
    <w:rsid w:val="00AE7FF1"/>
    <w:rsid w:val="00AF2C74"/>
    <w:rsid w:val="00AF3194"/>
    <w:rsid w:val="00AF7A70"/>
    <w:rsid w:val="00B16624"/>
    <w:rsid w:val="00B25244"/>
    <w:rsid w:val="00B30BAE"/>
    <w:rsid w:val="00B4100C"/>
    <w:rsid w:val="00B5272D"/>
    <w:rsid w:val="00B57852"/>
    <w:rsid w:val="00B676AE"/>
    <w:rsid w:val="00B80920"/>
    <w:rsid w:val="00B962DE"/>
    <w:rsid w:val="00BA6AAC"/>
    <w:rsid w:val="00BA7C15"/>
    <w:rsid w:val="00BB613D"/>
    <w:rsid w:val="00BC2CD6"/>
    <w:rsid w:val="00BD1170"/>
    <w:rsid w:val="00C02AEF"/>
    <w:rsid w:val="00C2204C"/>
    <w:rsid w:val="00C25BF2"/>
    <w:rsid w:val="00C26321"/>
    <w:rsid w:val="00C26877"/>
    <w:rsid w:val="00C31D5D"/>
    <w:rsid w:val="00C440E3"/>
    <w:rsid w:val="00C4676F"/>
    <w:rsid w:val="00C559AE"/>
    <w:rsid w:val="00C5673F"/>
    <w:rsid w:val="00C6172C"/>
    <w:rsid w:val="00C65561"/>
    <w:rsid w:val="00C83655"/>
    <w:rsid w:val="00C90512"/>
    <w:rsid w:val="00CA1631"/>
    <w:rsid w:val="00CE16CA"/>
    <w:rsid w:val="00CF3E14"/>
    <w:rsid w:val="00CF5869"/>
    <w:rsid w:val="00D23566"/>
    <w:rsid w:val="00D26FB3"/>
    <w:rsid w:val="00D35D12"/>
    <w:rsid w:val="00D43964"/>
    <w:rsid w:val="00D516B2"/>
    <w:rsid w:val="00D9251B"/>
    <w:rsid w:val="00DB7F2C"/>
    <w:rsid w:val="00DC4652"/>
    <w:rsid w:val="00DD04A3"/>
    <w:rsid w:val="00E0576E"/>
    <w:rsid w:val="00E32D88"/>
    <w:rsid w:val="00E7115C"/>
    <w:rsid w:val="00E8175B"/>
    <w:rsid w:val="00EB04D0"/>
    <w:rsid w:val="00EB5405"/>
    <w:rsid w:val="00EB5549"/>
    <w:rsid w:val="00EC1609"/>
    <w:rsid w:val="00EC5031"/>
    <w:rsid w:val="00ED12D1"/>
    <w:rsid w:val="00ED267B"/>
    <w:rsid w:val="00EE3DEA"/>
    <w:rsid w:val="00F007E6"/>
    <w:rsid w:val="00F32CAB"/>
    <w:rsid w:val="00F45DA1"/>
    <w:rsid w:val="00F46123"/>
    <w:rsid w:val="00F72A57"/>
    <w:rsid w:val="00F75D4F"/>
    <w:rsid w:val="00FA18E6"/>
    <w:rsid w:val="00FA24B9"/>
    <w:rsid w:val="00FA4EFF"/>
    <w:rsid w:val="00FB0581"/>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A75DB3A"/>
  <w15:chartTrackingRefBased/>
  <w15:docId w15:val="{0E976332-0291-43F2-81F8-F211EED9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4638</Words>
  <Characters>2644</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Jeļena Saleniece</cp:lastModifiedBy>
  <cp:revision>6</cp:revision>
  <cp:lastPrinted>2008-02-21T11:46:00Z</cp:lastPrinted>
  <dcterms:created xsi:type="dcterms:W3CDTF">2024-10-16T08:39:00Z</dcterms:created>
  <dcterms:modified xsi:type="dcterms:W3CDTF">2025-04-02T10:33:00Z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V.Ozoliņš</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Praktiskās apmācības “Vēsturisko ēku koka logu restaurācija”</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28.03.2025.</vt:lpwstr>
  </property>
  <property fmtid="{D5CDD505-2E9C-101B-9397-08002B2CF9AE}" pid="24" name="REG_NUMURS">
    <vt:lpwstr>DI-25-2-nos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Īpašuma departaments</vt:lpwstr>
  </property>
</Properties>
</file>