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25" w:rsidRPr="00A960C5" w:rsidRDefault="00A960C5" w:rsidP="00A960C5">
      <w:pPr>
        <w:jc w:val="center"/>
        <w:rPr>
          <w:sz w:val="32"/>
          <w:szCs w:val="32"/>
        </w:rPr>
      </w:pPr>
      <w:r w:rsidRPr="00A960C5">
        <w:rPr>
          <w:rFonts w:ascii="Times New Roman" w:hAnsi="Times New Roman" w:cs="Times New Roman"/>
          <w:b/>
          <w:sz w:val="32"/>
          <w:szCs w:val="32"/>
        </w:rPr>
        <w:t>Pārstāvības tiesības</w:t>
      </w:r>
    </w:p>
    <w:tbl>
      <w:tblPr>
        <w:tblStyle w:val="Reatabula"/>
        <w:tblW w:w="0" w:type="auto"/>
        <w:tblLook w:val="04A0" w:firstRow="1" w:lastRow="0" w:firstColumn="1" w:lastColumn="0" w:noHBand="0" w:noVBand="1"/>
      </w:tblPr>
      <w:tblGrid>
        <w:gridCol w:w="4261"/>
        <w:gridCol w:w="9881"/>
      </w:tblGrid>
      <w:tr w:rsidR="00A960C5" w:rsidTr="008F0F11">
        <w:tc>
          <w:tcPr>
            <w:tcW w:w="4261" w:type="dxa"/>
          </w:tcPr>
          <w:p w:rsidR="00A960C5" w:rsidRPr="006759A5" w:rsidRDefault="00A960C5" w:rsidP="00A960C5">
            <w:pPr>
              <w:jc w:val="center"/>
              <w:rPr>
                <w:rFonts w:ascii="Times New Roman" w:hAnsi="Times New Roman" w:cs="Times New Roman"/>
                <w:b/>
                <w:sz w:val="26"/>
                <w:szCs w:val="26"/>
              </w:rPr>
            </w:pPr>
            <w:r>
              <w:rPr>
                <w:rFonts w:ascii="Times New Roman" w:hAnsi="Times New Roman" w:cs="Times New Roman"/>
                <w:b/>
                <w:sz w:val="26"/>
                <w:szCs w:val="26"/>
              </w:rPr>
              <w:t>Jautājums</w:t>
            </w:r>
          </w:p>
        </w:tc>
        <w:tc>
          <w:tcPr>
            <w:tcW w:w="9881" w:type="dxa"/>
          </w:tcPr>
          <w:p w:rsidR="00A960C5" w:rsidRPr="00A960C5" w:rsidRDefault="00A960C5" w:rsidP="00A960C5">
            <w:pPr>
              <w:jc w:val="center"/>
              <w:rPr>
                <w:rFonts w:ascii="Times New Roman" w:hAnsi="Times New Roman" w:cs="Times New Roman"/>
                <w:b/>
                <w:sz w:val="26"/>
                <w:szCs w:val="26"/>
              </w:rPr>
            </w:pPr>
            <w:r w:rsidRPr="00A960C5">
              <w:rPr>
                <w:rFonts w:ascii="Times New Roman" w:hAnsi="Times New Roman" w:cs="Times New Roman"/>
                <w:b/>
                <w:sz w:val="26"/>
                <w:szCs w:val="26"/>
              </w:rPr>
              <w:t>Atbilde</w:t>
            </w:r>
          </w:p>
        </w:tc>
      </w:tr>
      <w:tr w:rsidR="00A960C5" w:rsidTr="008F0F11">
        <w:tc>
          <w:tcPr>
            <w:tcW w:w="4261" w:type="dxa"/>
          </w:tcPr>
          <w:p w:rsidR="00A960C5" w:rsidRDefault="00A960C5" w:rsidP="008F0F11">
            <w:pPr>
              <w:rPr>
                <w:rFonts w:ascii="Times New Roman" w:hAnsi="Times New Roman" w:cs="Times New Roman"/>
                <w:sz w:val="26"/>
                <w:szCs w:val="26"/>
              </w:rPr>
            </w:pPr>
            <w:r>
              <w:rPr>
                <w:rFonts w:ascii="Times New Roman" w:hAnsi="Times New Roman" w:cs="Times New Roman"/>
                <w:sz w:val="26"/>
                <w:szCs w:val="26"/>
              </w:rPr>
              <w:t>Kādas tiesības jānodod pilnvarniekam, lai tas varētu īpašnieka vārdā piedalīties līdzfinansējuma programmā?</w:t>
            </w:r>
          </w:p>
        </w:tc>
        <w:tc>
          <w:tcPr>
            <w:tcW w:w="9881" w:type="dxa"/>
          </w:tcPr>
          <w:p w:rsidR="00A960C5" w:rsidRDefault="00A960C5" w:rsidP="008F0F11">
            <w:pPr>
              <w:pStyle w:val="Sarakstarindkopa"/>
              <w:numPr>
                <w:ilvl w:val="0"/>
                <w:numId w:val="1"/>
              </w:numPr>
              <w:rPr>
                <w:rFonts w:ascii="Times New Roman" w:hAnsi="Times New Roman" w:cs="Times New Roman"/>
                <w:sz w:val="26"/>
                <w:szCs w:val="26"/>
              </w:rPr>
            </w:pPr>
            <w:r>
              <w:rPr>
                <w:rFonts w:ascii="Times New Roman" w:hAnsi="Times New Roman" w:cs="Times New Roman"/>
                <w:sz w:val="26"/>
                <w:szCs w:val="26"/>
              </w:rPr>
              <w:t>pārstāvēt īpašnieku valsts un pašvaldību iestādēs</w:t>
            </w:r>
            <w:r w:rsidR="009B6717">
              <w:rPr>
                <w:rFonts w:ascii="Times New Roman" w:hAnsi="Times New Roman" w:cs="Times New Roman"/>
                <w:sz w:val="26"/>
                <w:szCs w:val="26"/>
              </w:rPr>
              <w:t xml:space="preserve"> saistībā ar ēkas saglabāšanas darbiem</w:t>
            </w:r>
            <w:r>
              <w:rPr>
                <w:rFonts w:ascii="Times New Roman" w:hAnsi="Times New Roman" w:cs="Times New Roman"/>
                <w:sz w:val="26"/>
                <w:szCs w:val="26"/>
              </w:rPr>
              <w:t>, tajā skaitā iesniegt projektu konkursam</w:t>
            </w:r>
            <w:r w:rsidR="009B6717">
              <w:rPr>
                <w:rFonts w:ascii="Times New Roman" w:hAnsi="Times New Roman" w:cs="Times New Roman"/>
                <w:sz w:val="26"/>
                <w:szCs w:val="26"/>
              </w:rPr>
              <w:t xml:space="preserve"> un </w:t>
            </w:r>
            <w:r>
              <w:rPr>
                <w:rFonts w:ascii="Times New Roman" w:hAnsi="Times New Roman" w:cs="Times New Roman"/>
                <w:sz w:val="26"/>
                <w:szCs w:val="26"/>
              </w:rPr>
              <w:t>būt par komisijas lēmuma adresātu</w:t>
            </w:r>
            <w:r>
              <w:rPr>
                <w:rFonts w:ascii="Times New Roman" w:hAnsi="Times New Roman" w:cs="Times New Roman"/>
                <w:sz w:val="26"/>
                <w:szCs w:val="26"/>
              </w:rPr>
              <w:t xml:space="preserve"> ar visām ar to saistītām procesuālām tiesībām</w:t>
            </w:r>
            <w:r>
              <w:rPr>
                <w:rFonts w:ascii="Times New Roman" w:hAnsi="Times New Roman" w:cs="Times New Roman"/>
                <w:sz w:val="26"/>
                <w:szCs w:val="26"/>
              </w:rPr>
              <w:t>;</w:t>
            </w:r>
          </w:p>
          <w:p w:rsidR="00A960C5" w:rsidRPr="00EE3391" w:rsidRDefault="00A960C5" w:rsidP="009B6717">
            <w:pPr>
              <w:pStyle w:val="Sarakstarindkopa"/>
              <w:numPr>
                <w:ilvl w:val="0"/>
                <w:numId w:val="1"/>
              </w:numPr>
              <w:rPr>
                <w:rFonts w:ascii="Times New Roman" w:hAnsi="Times New Roman" w:cs="Times New Roman"/>
                <w:sz w:val="26"/>
                <w:szCs w:val="26"/>
              </w:rPr>
            </w:pPr>
            <w:r>
              <w:rPr>
                <w:rFonts w:ascii="Times New Roman" w:hAnsi="Times New Roman" w:cs="Times New Roman"/>
                <w:sz w:val="26"/>
                <w:szCs w:val="26"/>
              </w:rPr>
              <w:t xml:space="preserve">slēgt un izpildīt līgumu </w:t>
            </w:r>
            <w:r w:rsidR="005174CA">
              <w:rPr>
                <w:rFonts w:ascii="Times New Roman" w:hAnsi="Times New Roman" w:cs="Times New Roman"/>
                <w:sz w:val="26"/>
                <w:szCs w:val="26"/>
              </w:rPr>
              <w:t>(kā arī groz</w:t>
            </w:r>
            <w:r w:rsidR="005E04F4">
              <w:rPr>
                <w:rFonts w:ascii="Times New Roman" w:hAnsi="Times New Roman" w:cs="Times New Roman"/>
                <w:sz w:val="26"/>
                <w:szCs w:val="26"/>
              </w:rPr>
              <w:t>ījumus pie tā</w:t>
            </w:r>
            <w:r w:rsidR="005174CA">
              <w:rPr>
                <w:rFonts w:ascii="Times New Roman" w:hAnsi="Times New Roman" w:cs="Times New Roman"/>
                <w:sz w:val="26"/>
                <w:szCs w:val="26"/>
              </w:rPr>
              <w:t xml:space="preserve">) </w:t>
            </w:r>
            <w:r>
              <w:rPr>
                <w:rFonts w:ascii="Times New Roman" w:hAnsi="Times New Roman" w:cs="Times New Roman"/>
                <w:sz w:val="26"/>
                <w:szCs w:val="26"/>
              </w:rPr>
              <w:t xml:space="preserve">par projekta </w:t>
            </w:r>
            <w:r w:rsidR="005174CA">
              <w:rPr>
                <w:rFonts w:ascii="Times New Roman" w:hAnsi="Times New Roman" w:cs="Times New Roman"/>
                <w:sz w:val="26"/>
                <w:szCs w:val="26"/>
              </w:rPr>
              <w:t>īstenošanu</w:t>
            </w:r>
            <w:r>
              <w:rPr>
                <w:rFonts w:ascii="Times New Roman" w:hAnsi="Times New Roman" w:cs="Times New Roman"/>
                <w:sz w:val="26"/>
                <w:szCs w:val="26"/>
              </w:rPr>
              <w:t>, tajā skaitā slēgt līgumus ar darbu izpildītājiem, pieņemt darbus un veikt norēķinus par tiem, iesniegt līgumā noteiktos dokumentus līdzfinansējuma maksājuma saņemšanai</w:t>
            </w:r>
            <w:r w:rsidR="009B6717">
              <w:rPr>
                <w:rFonts w:ascii="Times New Roman" w:hAnsi="Times New Roman" w:cs="Times New Roman"/>
                <w:sz w:val="26"/>
                <w:szCs w:val="26"/>
              </w:rPr>
              <w:t xml:space="preserve"> un </w:t>
            </w:r>
            <w:r>
              <w:rPr>
                <w:rFonts w:ascii="Times New Roman" w:hAnsi="Times New Roman" w:cs="Times New Roman"/>
                <w:sz w:val="26"/>
                <w:szCs w:val="26"/>
              </w:rPr>
              <w:t xml:space="preserve">saņemt līdzfinansējuma maksājumu; ja ir paredzēts, ka projekta </w:t>
            </w:r>
            <w:r w:rsidR="005174CA">
              <w:rPr>
                <w:rFonts w:ascii="Times New Roman" w:hAnsi="Times New Roman" w:cs="Times New Roman"/>
                <w:sz w:val="26"/>
                <w:szCs w:val="26"/>
              </w:rPr>
              <w:t xml:space="preserve">īstenošanai </w:t>
            </w:r>
            <w:r>
              <w:rPr>
                <w:rFonts w:ascii="Times New Roman" w:hAnsi="Times New Roman" w:cs="Times New Roman"/>
                <w:sz w:val="26"/>
                <w:szCs w:val="26"/>
              </w:rPr>
              <w:t xml:space="preserve">tiks izmantots pilnvarotājam piederošais norēķinu konts, pilnvarojumā </w:t>
            </w:r>
            <w:r w:rsidR="009B6717">
              <w:rPr>
                <w:rFonts w:ascii="Times New Roman" w:hAnsi="Times New Roman" w:cs="Times New Roman"/>
                <w:sz w:val="26"/>
                <w:szCs w:val="26"/>
              </w:rPr>
              <w:t xml:space="preserve">obligāti </w:t>
            </w:r>
            <w:r>
              <w:rPr>
                <w:rFonts w:ascii="Times New Roman" w:hAnsi="Times New Roman" w:cs="Times New Roman"/>
                <w:sz w:val="26"/>
                <w:szCs w:val="26"/>
              </w:rPr>
              <w:t xml:space="preserve">atsevišķi </w:t>
            </w:r>
            <w:r w:rsidR="009B6717">
              <w:rPr>
                <w:rFonts w:ascii="Times New Roman" w:hAnsi="Times New Roman" w:cs="Times New Roman"/>
                <w:sz w:val="26"/>
                <w:szCs w:val="26"/>
              </w:rPr>
              <w:t>jānorāda</w:t>
            </w:r>
            <w:r>
              <w:rPr>
                <w:rFonts w:ascii="Times New Roman" w:hAnsi="Times New Roman" w:cs="Times New Roman"/>
                <w:sz w:val="26"/>
                <w:szCs w:val="26"/>
              </w:rPr>
              <w:t xml:space="preserve"> par šī konta izmantošanu norēķinu veikšanai</w:t>
            </w:r>
          </w:p>
        </w:tc>
      </w:tr>
      <w:tr w:rsidR="00A960C5" w:rsidTr="008F0F11">
        <w:tc>
          <w:tcPr>
            <w:tcW w:w="4261" w:type="dxa"/>
          </w:tcPr>
          <w:p w:rsidR="00A960C5" w:rsidRDefault="00A960C5" w:rsidP="008F0F11">
            <w:pPr>
              <w:rPr>
                <w:rFonts w:ascii="Times New Roman" w:hAnsi="Times New Roman" w:cs="Times New Roman"/>
                <w:sz w:val="26"/>
                <w:szCs w:val="26"/>
              </w:rPr>
            </w:pPr>
            <w:r>
              <w:rPr>
                <w:rFonts w:ascii="Times New Roman" w:hAnsi="Times New Roman" w:cs="Times New Roman"/>
                <w:sz w:val="26"/>
                <w:szCs w:val="26"/>
              </w:rPr>
              <w:t xml:space="preserve">Pārstāvība dzīvokļu īpašumos sadalītajā dzīvojamā mājā </w:t>
            </w:r>
          </w:p>
        </w:tc>
        <w:tc>
          <w:tcPr>
            <w:tcW w:w="9881" w:type="dxa"/>
          </w:tcPr>
          <w:p w:rsidR="00A960C5" w:rsidRDefault="00A960C5" w:rsidP="008F0F11">
            <w:pPr>
              <w:jc w:val="both"/>
              <w:rPr>
                <w:rFonts w:ascii="Times New Roman" w:hAnsi="Times New Roman" w:cs="Times New Roman"/>
                <w:sz w:val="26"/>
                <w:szCs w:val="26"/>
              </w:rPr>
            </w:pPr>
            <w:r w:rsidRPr="002C44EF">
              <w:rPr>
                <w:rFonts w:ascii="Times New Roman" w:hAnsi="Times New Roman" w:cs="Times New Roman"/>
                <w:b/>
                <w:sz w:val="26"/>
                <w:szCs w:val="26"/>
              </w:rPr>
              <w:t>Ja darbības, kuras ir saistītas ar ēkas remontiem un attīstību</w:t>
            </w:r>
            <w:r>
              <w:rPr>
                <w:rFonts w:ascii="Times New Roman" w:hAnsi="Times New Roman" w:cs="Times New Roman"/>
                <w:sz w:val="26"/>
                <w:szCs w:val="26"/>
              </w:rPr>
              <w:t xml:space="preserve">, Dzīvokļa īpašuma likuma un Dzīvojamo māju pārvaldīšanas likumā noteiktajā kārtībā uz dzīvojamās mājas pārvaldīšanas līguma pamata kā pārvaldīšanas uzdevums </w:t>
            </w:r>
            <w:r w:rsidRPr="00F93EFA">
              <w:rPr>
                <w:rFonts w:ascii="Times New Roman" w:hAnsi="Times New Roman" w:cs="Times New Roman"/>
                <w:b/>
                <w:sz w:val="26"/>
                <w:szCs w:val="26"/>
              </w:rPr>
              <w:t>nav nodotas dzīvojamās māja</w:t>
            </w:r>
            <w:r>
              <w:rPr>
                <w:rFonts w:ascii="Times New Roman" w:hAnsi="Times New Roman" w:cs="Times New Roman"/>
                <w:b/>
                <w:sz w:val="26"/>
                <w:szCs w:val="26"/>
              </w:rPr>
              <w:t>s</w:t>
            </w:r>
            <w:r w:rsidRPr="00F93EFA">
              <w:rPr>
                <w:rFonts w:ascii="Times New Roman" w:hAnsi="Times New Roman" w:cs="Times New Roman"/>
                <w:b/>
                <w:sz w:val="26"/>
                <w:szCs w:val="26"/>
              </w:rPr>
              <w:t xml:space="preserve"> pārvaldniekam</w:t>
            </w:r>
            <w:r>
              <w:rPr>
                <w:rFonts w:ascii="Times New Roman" w:hAnsi="Times New Roman" w:cs="Times New Roman"/>
                <w:sz w:val="26"/>
                <w:szCs w:val="26"/>
              </w:rPr>
              <w:t xml:space="preserve">, tad </w:t>
            </w:r>
            <w:r w:rsidR="00470061">
              <w:rPr>
                <w:rFonts w:ascii="Times New Roman" w:hAnsi="Times New Roman" w:cs="Times New Roman"/>
                <w:sz w:val="26"/>
                <w:szCs w:val="26"/>
              </w:rPr>
              <w:t xml:space="preserve">saistībā ar </w:t>
            </w:r>
            <w:r>
              <w:rPr>
                <w:rFonts w:ascii="Times New Roman" w:hAnsi="Times New Roman" w:cs="Times New Roman"/>
                <w:sz w:val="26"/>
                <w:szCs w:val="26"/>
              </w:rPr>
              <w:t xml:space="preserve">piedalīšanos konkursā dzīvokļu īpašnieku kopība </w:t>
            </w:r>
            <w:r w:rsidR="00470061">
              <w:rPr>
                <w:rFonts w:ascii="Times New Roman" w:hAnsi="Times New Roman" w:cs="Times New Roman"/>
                <w:sz w:val="26"/>
                <w:szCs w:val="26"/>
              </w:rPr>
              <w:t>atsevišķi lemj par</w:t>
            </w:r>
            <w:r>
              <w:rPr>
                <w:rFonts w:ascii="Times New Roman" w:hAnsi="Times New Roman" w:cs="Times New Roman"/>
                <w:sz w:val="26"/>
                <w:szCs w:val="26"/>
              </w:rPr>
              <w:t>:</w:t>
            </w:r>
          </w:p>
          <w:p w:rsidR="00A960C5" w:rsidRDefault="00A960C5" w:rsidP="008F0F11">
            <w:pPr>
              <w:rPr>
                <w:rFonts w:ascii="Times New Roman" w:hAnsi="Times New Roman" w:cs="Times New Roman"/>
                <w:sz w:val="26"/>
                <w:szCs w:val="26"/>
              </w:rPr>
            </w:pPr>
          </w:p>
          <w:p w:rsidR="00A960C5" w:rsidRDefault="00A960C5" w:rsidP="008F0F11">
            <w:pPr>
              <w:pStyle w:val="Sarakstarindkopa"/>
              <w:numPr>
                <w:ilvl w:val="0"/>
                <w:numId w:val="2"/>
              </w:numPr>
              <w:jc w:val="both"/>
              <w:rPr>
                <w:rFonts w:ascii="Times New Roman" w:hAnsi="Times New Roman" w:cs="Times New Roman"/>
                <w:sz w:val="26"/>
                <w:szCs w:val="26"/>
              </w:rPr>
            </w:pPr>
            <w:r>
              <w:rPr>
                <w:rFonts w:ascii="Times New Roman" w:hAnsi="Times New Roman" w:cs="Times New Roman"/>
                <w:sz w:val="26"/>
                <w:szCs w:val="26"/>
              </w:rPr>
              <w:t>paredzētiem darbiem –</w:t>
            </w:r>
            <w:r w:rsidR="005E04F4">
              <w:rPr>
                <w:rFonts w:ascii="Times New Roman" w:hAnsi="Times New Roman" w:cs="Times New Roman"/>
                <w:sz w:val="26"/>
                <w:szCs w:val="26"/>
              </w:rPr>
              <w:t xml:space="preserve"> </w:t>
            </w:r>
            <w:r>
              <w:rPr>
                <w:rFonts w:ascii="Times New Roman" w:hAnsi="Times New Roman" w:cs="Times New Roman"/>
                <w:sz w:val="26"/>
                <w:szCs w:val="26"/>
              </w:rPr>
              <w:t>jānosaka, kādus darbus kopība izlēma veikt</w:t>
            </w:r>
            <w:r w:rsidR="00D74CCA">
              <w:rPr>
                <w:rFonts w:ascii="Times New Roman" w:hAnsi="Times New Roman" w:cs="Times New Roman"/>
                <w:sz w:val="26"/>
                <w:szCs w:val="26"/>
              </w:rPr>
              <w:t>,</w:t>
            </w:r>
            <w:r>
              <w:rPr>
                <w:rFonts w:ascii="Times New Roman" w:hAnsi="Times New Roman" w:cs="Times New Roman"/>
                <w:sz w:val="26"/>
                <w:szCs w:val="26"/>
              </w:rPr>
              <w:t xml:space="preserve"> </w:t>
            </w:r>
            <w:r w:rsidR="005174CA">
              <w:rPr>
                <w:rFonts w:ascii="Times New Roman" w:hAnsi="Times New Roman" w:cs="Times New Roman"/>
                <w:sz w:val="26"/>
                <w:szCs w:val="26"/>
              </w:rPr>
              <w:t xml:space="preserve">(izmantojot?) </w:t>
            </w:r>
            <w:r>
              <w:rPr>
                <w:rFonts w:ascii="Times New Roman" w:hAnsi="Times New Roman" w:cs="Times New Roman"/>
                <w:sz w:val="26"/>
                <w:szCs w:val="26"/>
              </w:rPr>
              <w:t>pašvaldības līdzfinansējumu;</w:t>
            </w:r>
          </w:p>
          <w:p w:rsidR="00A960C5" w:rsidRDefault="00A960C5" w:rsidP="008F0F11">
            <w:pPr>
              <w:pStyle w:val="Sarakstarindkopa"/>
              <w:numPr>
                <w:ilvl w:val="0"/>
                <w:numId w:val="2"/>
              </w:numPr>
              <w:jc w:val="both"/>
              <w:rPr>
                <w:rFonts w:ascii="Times New Roman" w:hAnsi="Times New Roman" w:cs="Times New Roman"/>
                <w:sz w:val="26"/>
                <w:szCs w:val="26"/>
              </w:rPr>
            </w:pPr>
            <w:r>
              <w:rPr>
                <w:rFonts w:ascii="Times New Roman" w:hAnsi="Times New Roman" w:cs="Times New Roman"/>
                <w:sz w:val="26"/>
                <w:szCs w:val="26"/>
              </w:rPr>
              <w:t>darbiem nepieciešamiem dokumentiem un to izmaksu summu –</w:t>
            </w:r>
            <w:r w:rsidR="005E04F4">
              <w:rPr>
                <w:rFonts w:ascii="Times New Roman" w:hAnsi="Times New Roman" w:cs="Times New Roman"/>
                <w:sz w:val="26"/>
                <w:szCs w:val="26"/>
              </w:rPr>
              <w:t xml:space="preserve"> </w:t>
            </w:r>
            <w:r w:rsidR="00D74CCA">
              <w:rPr>
                <w:rFonts w:ascii="Times New Roman" w:hAnsi="Times New Roman" w:cs="Times New Roman"/>
                <w:sz w:val="26"/>
                <w:szCs w:val="26"/>
              </w:rPr>
              <w:t>jā</w:t>
            </w:r>
            <w:r>
              <w:rPr>
                <w:rFonts w:ascii="Times New Roman" w:hAnsi="Times New Roman" w:cs="Times New Roman"/>
                <w:sz w:val="26"/>
                <w:szCs w:val="26"/>
              </w:rPr>
              <w:t xml:space="preserve">nosaka (ja </w:t>
            </w:r>
            <w:r w:rsidR="005E04F4">
              <w:rPr>
                <w:rFonts w:ascii="Times New Roman" w:hAnsi="Times New Roman" w:cs="Times New Roman"/>
                <w:sz w:val="26"/>
                <w:szCs w:val="26"/>
              </w:rPr>
              <w:t>nepieciešams</w:t>
            </w:r>
            <w:r>
              <w:rPr>
                <w:rFonts w:ascii="Times New Roman" w:hAnsi="Times New Roman" w:cs="Times New Roman"/>
                <w:sz w:val="26"/>
                <w:szCs w:val="26"/>
              </w:rPr>
              <w:t>), kādi darbu veikšanai un dalībai konkursā nepieciešamie dokumenti izstrādājami; pamatojoties uz tāmi</w:t>
            </w:r>
            <w:r w:rsidR="00D74CCA">
              <w:rPr>
                <w:rFonts w:ascii="Times New Roman" w:hAnsi="Times New Roman" w:cs="Times New Roman"/>
                <w:sz w:val="26"/>
                <w:szCs w:val="26"/>
              </w:rPr>
              <w:t>,</w:t>
            </w:r>
            <w:r>
              <w:rPr>
                <w:rFonts w:ascii="Times New Roman" w:hAnsi="Times New Roman" w:cs="Times New Roman"/>
                <w:sz w:val="26"/>
                <w:szCs w:val="26"/>
              </w:rPr>
              <w:t xml:space="preserve"> </w:t>
            </w:r>
            <w:r w:rsidR="00D74CCA">
              <w:rPr>
                <w:rFonts w:ascii="Times New Roman" w:hAnsi="Times New Roman" w:cs="Times New Roman"/>
                <w:sz w:val="26"/>
                <w:szCs w:val="26"/>
              </w:rPr>
              <w:t>kopība lemj</w:t>
            </w:r>
            <w:r>
              <w:rPr>
                <w:rFonts w:ascii="Times New Roman" w:hAnsi="Times New Roman" w:cs="Times New Roman"/>
                <w:sz w:val="26"/>
                <w:szCs w:val="26"/>
              </w:rPr>
              <w:t xml:space="preserve"> par darbu izmaksu kopsummu (ieskaitot pašvaldības līdzfinansējumu, attiecināmas un neattiecināmas izmaksas);</w:t>
            </w:r>
          </w:p>
          <w:p w:rsidR="00A960C5" w:rsidRDefault="00A960C5" w:rsidP="008F0F11">
            <w:pPr>
              <w:pStyle w:val="Sarakstarindkopa"/>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darbu finansēšanas kārtību, tajā skaitā nosakot, kādu līdzfinansējuma summu paredzēts pieprasīt no pašvaldības, </w:t>
            </w:r>
            <w:r w:rsidR="00D74CCA">
              <w:rPr>
                <w:rFonts w:ascii="Times New Roman" w:hAnsi="Times New Roman" w:cs="Times New Roman"/>
                <w:sz w:val="26"/>
                <w:szCs w:val="26"/>
              </w:rPr>
              <w:t>ievērojot</w:t>
            </w:r>
            <w:r>
              <w:rPr>
                <w:rFonts w:ascii="Times New Roman" w:hAnsi="Times New Roman" w:cs="Times New Roman"/>
                <w:sz w:val="26"/>
                <w:szCs w:val="26"/>
              </w:rPr>
              <w:t xml:space="preserve">, ka projekta </w:t>
            </w:r>
            <w:r w:rsidR="000929E6">
              <w:rPr>
                <w:rFonts w:ascii="Times New Roman" w:hAnsi="Times New Roman" w:cs="Times New Roman"/>
                <w:sz w:val="26"/>
                <w:szCs w:val="26"/>
              </w:rPr>
              <w:t>īstenošanas</w:t>
            </w:r>
            <w:r>
              <w:rPr>
                <w:rFonts w:ascii="Times New Roman" w:hAnsi="Times New Roman" w:cs="Times New Roman"/>
                <w:sz w:val="26"/>
                <w:szCs w:val="26"/>
              </w:rPr>
              <w:t xml:space="preserve"> izmaksas vispirms pilnā apjomā tiek segtas </w:t>
            </w:r>
            <w:r w:rsidR="005E04F4">
              <w:rPr>
                <w:rFonts w:ascii="Times New Roman" w:hAnsi="Times New Roman" w:cs="Times New Roman"/>
                <w:sz w:val="26"/>
                <w:szCs w:val="26"/>
              </w:rPr>
              <w:t xml:space="preserve">no </w:t>
            </w:r>
            <w:r>
              <w:rPr>
                <w:rFonts w:ascii="Times New Roman" w:hAnsi="Times New Roman" w:cs="Times New Roman"/>
                <w:sz w:val="26"/>
                <w:szCs w:val="26"/>
              </w:rPr>
              <w:t xml:space="preserve">kopības līdzekļiem un pašvaldības </w:t>
            </w:r>
            <w:r>
              <w:rPr>
                <w:rFonts w:ascii="Times New Roman" w:hAnsi="Times New Roman" w:cs="Times New Roman"/>
                <w:sz w:val="26"/>
                <w:szCs w:val="26"/>
              </w:rPr>
              <w:lastRenderedPageBreak/>
              <w:t xml:space="preserve">līdzfinansējuma tiek izmaksāts kā kompensācija, ja izpildīti visi projekta </w:t>
            </w:r>
            <w:r w:rsidR="005174CA">
              <w:rPr>
                <w:rFonts w:ascii="Times New Roman" w:hAnsi="Times New Roman" w:cs="Times New Roman"/>
                <w:sz w:val="26"/>
                <w:szCs w:val="26"/>
              </w:rPr>
              <w:t xml:space="preserve">īstenošanas </w:t>
            </w:r>
            <w:r>
              <w:rPr>
                <w:rFonts w:ascii="Times New Roman" w:hAnsi="Times New Roman" w:cs="Times New Roman"/>
                <w:sz w:val="26"/>
                <w:szCs w:val="26"/>
              </w:rPr>
              <w:t>līguma noteikumi;</w:t>
            </w:r>
          </w:p>
          <w:p w:rsidR="00A960C5" w:rsidRDefault="00A960C5" w:rsidP="008F0F11">
            <w:pPr>
              <w:pStyle w:val="Sarakstarindkopa"/>
              <w:numPr>
                <w:ilvl w:val="0"/>
                <w:numId w:val="2"/>
              </w:numPr>
              <w:jc w:val="both"/>
              <w:rPr>
                <w:rFonts w:ascii="Times New Roman" w:hAnsi="Times New Roman" w:cs="Times New Roman"/>
                <w:sz w:val="26"/>
                <w:szCs w:val="26"/>
              </w:rPr>
            </w:pPr>
            <w:r>
              <w:rPr>
                <w:rFonts w:ascii="Times New Roman" w:hAnsi="Times New Roman" w:cs="Times New Roman"/>
                <w:sz w:val="26"/>
                <w:szCs w:val="26"/>
              </w:rPr>
              <w:t>pilnvarnieka noteikšanu (pilnvaru apjomu skat. pie jautājuma Kādas tiesības jānodod pilnvarniekam, lai tas varētu īpašnieka vārdā piedalīties līdzfinansējuma programmā?); izvēloties pilnvarnieku jāņem vērā, ka šai personai jābūt iespējai arī veikt norēķinus un saņemt pašvaldības līdzfinansējumu dzīvokļu īpašnieku kopības vārdā.</w:t>
            </w:r>
          </w:p>
          <w:p w:rsidR="00A960C5" w:rsidRDefault="00A960C5" w:rsidP="008F0F11">
            <w:pPr>
              <w:jc w:val="both"/>
              <w:rPr>
                <w:rFonts w:ascii="Times New Roman" w:hAnsi="Times New Roman" w:cs="Times New Roman"/>
                <w:sz w:val="26"/>
                <w:szCs w:val="26"/>
              </w:rPr>
            </w:pPr>
            <w:r>
              <w:rPr>
                <w:rFonts w:ascii="Times New Roman" w:hAnsi="Times New Roman" w:cs="Times New Roman"/>
                <w:sz w:val="26"/>
                <w:szCs w:val="26"/>
              </w:rPr>
              <w:t>Iepriekš minētie lēmumi var būt pieņemti vienā vai vairākās dzīvokļu īpašnieku sapulcēs vai aptaujās, taču katrā no tām jābūt ievērotām visām Dzīvokļa īpašuma likuma 16.un 17.panta prasībām attiecībā uz lēmumu pieņemšanas kārtību.</w:t>
            </w:r>
          </w:p>
          <w:p w:rsidR="00A960C5" w:rsidRDefault="00A960C5" w:rsidP="008F0F11">
            <w:pPr>
              <w:rPr>
                <w:rFonts w:ascii="Times New Roman" w:hAnsi="Times New Roman" w:cs="Times New Roman"/>
                <w:sz w:val="26"/>
                <w:szCs w:val="26"/>
              </w:rPr>
            </w:pPr>
          </w:p>
          <w:p w:rsidR="00A960C5" w:rsidRPr="00F93EFA" w:rsidRDefault="00A960C5" w:rsidP="00FA4530">
            <w:pPr>
              <w:jc w:val="both"/>
              <w:rPr>
                <w:rFonts w:ascii="Times New Roman" w:hAnsi="Times New Roman" w:cs="Times New Roman"/>
                <w:sz w:val="26"/>
                <w:szCs w:val="26"/>
              </w:rPr>
            </w:pPr>
            <w:r>
              <w:rPr>
                <w:rFonts w:ascii="Times New Roman" w:hAnsi="Times New Roman" w:cs="Times New Roman"/>
                <w:sz w:val="26"/>
                <w:szCs w:val="26"/>
              </w:rPr>
              <w:t xml:space="preserve">Ja </w:t>
            </w:r>
            <w:r w:rsidRPr="002C44EF">
              <w:rPr>
                <w:rFonts w:ascii="Times New Roman" w:hAnsi="Times New Roman" w:cs="Times New Roman"/>
                <w:b/>
                <w:sz w:val="26"/>
                <w:szCs w:val="26"/>
              </w:rPr>
              <w:t>darbības, kuras ir saistītas ar ēkas remontiem un attīstību</w:t>
            </w:r>
            <w:r>
              <w:rPr>
                <w:rFonts w:ascii="Times New Roman" w:hAnsi="Times New Roman" w:cs="Times New Roman"/>
                <w:sz w:val="26"/>
                <w:szCs w:val="26"/>
              </w:rPr>
              <w:t xml:space="preserve">, Dzīvokļa īpašuma likuma un Dzīvojamo māju pārvaldīšanas likumā noteiktajā kārtībā uz dzīvojamās mājas pārvaldīšanas līguma pamata kā pārvaldīšanas uzdevums </w:t>
            </w:r>
            <w:r>
              <w:rPr>
                <w:rFonts w:ascii="Times New Roman" w:hAnsi="Times New Roman" w:cs="Times New Roman"/>
                <w:b/>
                <w:sz w:val="26"/>
                <w:szCs w:val="26"/>
              </w:rPr>
              <w:t>ir</w:t>
            </w:r>
            <w:r w:rsidRPr="00F93EFA">
              <w:rPr>
                <w:rFonts w:ascii="Times New Roman" w:hAnsi="Times New Roman" w:cs="Times New Roman"/>
                <w:b/>
                <w:sz w:val="26"/>
                <w:szCs w:val="26"/>
              </w:rPr>
              <w:t xml:space="preserve"> nodotas dzīvojamās māja</w:t>
            </w:r>
            <w:r>
              <w:rPr>
                <w:rFonts w:ascii="Times New Roman" w:hAnsi="Times New Roman" w:cs="Times New Roman"/>
                <w:b/>
                <w:sz w:val="26"/>
                <w:szCs w:val="26"/>
              </w:rPr>
              <w:t>s</w:t>
            </w:r>
            <w:r w:rsidRPr="00F93EFA">
              <w:rPr>
                <w:rFonts w:ascii="Times New Roman" w:hAnsi="Times New Roman" w:cs="Times New Roman"/>
                <w:b/>
                <w:sz w:val="26"/>
                <w:szCs w:val="26"/>
              </w:rPr>
              <w:t xml:space="preserve"> pārvaldniekam</w:t>
            </w:r>
            <w:r>
              <w:rPr>
                <w:rFonts w:ascii="Times New Roman" w:hAnsi="Times New Roman" w:cs="Times New Roman"/>
                <w:sz w:val="26"/>
                <w:szCs w:val="26"/>
              </w:rPr>
              <w:t>, tad jāizvērtē, kāds pilnvarojuma apjoms ir nodots pārvaldniekam, kā ir noregulēts jautājums par darbu plānošanu un finansēšanas kārtību un atkarībā no tā, vai parasta</w:t>
            </w:r>
            <w:r w:rsidR="00FA4530">
              <w:rPr>
                <w:rFonts w:ascii="Times New Roman" w:hAnsi="Times New Roman" w:cs="Times New Roman"/>
                <w:sz w:val="26"/>
                <w:szCs w:val="26"/>
              </w:rPr>
              <w:t>jā kārtībā tiek izlemti visi vai</w:t>
            </w:r>
            <w:r>
              <w:rPr>
                <w:rFonts w:ascii="Times New Roman" w:hAnsi="Times New Roman" w:cs="Times New Roman"/>
                <w:sz w:val="26"/>
                <w:szCs w:val="26"/>
              </w:rPr>
              <w:t xml:space="preserve"> daļa no iepriekš uzskaitītiem jautājumiem, konkursam iesniedz atbilstoši dzīvokļu īpašnieku kopības un dzīvojamās mā</w:t>
            </w:r>
            <w:r w:rsidR="00FA4530">
              <w:rPr>
                <w:rFonts w:ascii="Times New Roman" w:hAnsi="Times New Roman" w:cs="Times New Roman"/>
                <w:sz w:val="26"/>
                <w:szCs w:val="26"/>
              </w:rPr>
              <w:t>j</w:t>
            </w:r>
            <w:r>
              <w:rPr>
                <w:rFonts w:ascii="Times New Roman" w:hAnsi="Times New Roman" w:cs="Times New Roman"/>
                <w:sz w:val="26"/>
                <w:szCs w:val="26"/>
              </w:rPr>
              <w:t>as apsaimniekošanas līguma prasībām noformētos dokumentus par paredzētie</w:t>
            </w:r>
            <w:r w:rsidR="00FA4530">
              <w:rPr>
                <w:rFonts w:ascii="Times New Roman" w:hAnsi="Times New Roman" w:cs="Times New Roman"/>
                <w:sz w:val="26"/>
                <w:szCs w:val="26"/>
              </w:rPr>
              <w:t>m darbiem, kā arī dzīvojamās māj</w:t>
            </w:r>
            <w:r>
              <w:rPr>
                <w:rFonts w:ascii="Times New Roman" w:hAnsi="Times New Roman" w:cs="Times New Roman"/>
                <w:sz w:val="26"/>
                <w:szCs w:val="26"/>
              </w:rPr>
              <w:t>as pārvaldīšanas līgumu un dzīv</w:t>
            </w:r>
            <w:r w:rsidR="00FA4530">
              <w:rPr>
                <w:rFonts w:ascii="Times New Roman" w:hAnsi="Times New Roman" w:cs="Times New Roman"/>
                <w:sz w:val="26"/>
                <w:szCs w:val="26"/>
              </w:rPr>
              <w:t>okļu īpašnieku lēmumus, kuros ir</w:t>
            </w:r>
            <w:r>
              <w:rPr>
                <w:rFonts w:ascii="Times New Roman" w:hAnsi="Times New Roman" w:cs="Times New Roman"/>
                <w:sz w:val="26"/>
                <w:szCs w:val="26"/>
              </w:rPr>
              <w:t xml:space="preserve"> noteikts iepriekš minētā lēmumu pieņemšanas kārtība. Ja ar dzīvojamās mājas pilnvarojuma līgumu dzīvojamās mājas pārvaldniekam nodoto pilnvaru apjoms nav pietiekams vai arī dzīvokļu īpašnieku kopība saistībā ar paredzētiem darbie</w:t>
            </w:r>
            <w:r w:rsidR="00FA4530">
              <w:rPr>
                <w:rFonts w:ascii="Times New Roman" w:hAnsi="Times New Roman" w:cs="Times New Roman"/>
                <w:sz w:val="26"/>
                <w:szCs w:val="26"/>
              </w:rPr>
              <w:t>m nav lēmusi par augstāk minētiem jautājumiem</w:t>
            </w:r>
            <w:r>
              <w:rPr>
                <w:rFonts w:ascii="Times New Roman" w:hAnsi="Times New Roman" w:cs="Times New Roman"/>
                <w:sz w:val="26"/>
                <w:szCs w:val="26"/>
              </w:rPr>
              <w:t>, tad dzīvokļu īpašnieku kopībai ar atsevišķu lēmumu trūkstošie jautājumi jāizlemj.</w:t>
            </w:r>
          </w:p>
        </w:tc>
      </w:tr>
      <w:tr w:rsidR="00A960C5" w:rsidTr="008F0F11">
        <w:tc>
          <w:tcPr>
            <w:tcW w:w="4261" w:type="dxa"/>
          </w:tcPr>
          <w:p w:rsidR="00A960C5" w:rsidRDefault="00A960C5" w:rsidP="008F0F11">
            <w:pPr>
              <w:rPr>
                <w:rFonts w:ascii="Times New Roman" w:hAnsi="Times New Roman" w:cs="Times New Roman"/>
                <w:sz w:val="26"/>
                <w:szCs w:val="26"/>
              </w:rPr>
            </w:pPr>
            <w:r>
              <w:rPr>
                <w:rFonts w:ascii="Times New Roman" w:hAnsi="Times New Roman" w:cs="Times New Roman"/>
                <w:sz w:val="26"/>
                <w:szCs w:val="26"/>
              </w:rPr>
              <w:lastRenderedPageBreak/>
              <w:t>Pārstāvība kopīpašuma gadījumā</w:t>
            </w:r>
          </w:p>
        </w:tc>
        <w:tc>
          <w:tcPr>
            <w:tcW w:w="9881" w:type="dxa"/>
          </w:tcPr>
          <w:p w:rsidR="00A960C5" w:rsidRDefault="00A960C5" w:rsidP="00A960C5">
            <w:pPr>
              <w:rPr>
                <w:rFonts w:ascii="Times New Roman" w:hAnsi="Times New Roman" w:cs="Times New Roman"/>
                <w:sz w:val="26"/>
                <w:szCs w:val="26"/>
              </w:rPr>
            </w:pPr>
            <w:r>
              <w:rPr>
                <w:rFonts w:ascii="Times New Roman" w:hAnsi="Times New Roman" w:cs="Times New Roman"/>
                <w:sz w:val="26"/>
                <w:szCs w:val="26"/>
              </w:rPr>
              <w:t xml:space="preserve">Ja nekustamais īpašums pieder vismaz diviem kopīpašniekiem </w:t>
            </w:r>
            <w:r w:rsidRPr="00E57F2E">
              <w:rPr>
                <w:rFonts w:ascii="Times New Roman" w:hAnsi="Times New Roman" w:cs="Times New Roman"/>
                <w:b/>
                <w:sz w:val="26"/>
                <w:szCs w:val="26"/>
              </w:rPr>
              <w:t>un</w:t>
            </w:r>
            <w:r>
              <w:rPr>
                <w:rFonts w:ascii="Times New Roman" w:hAnsi="Times New Roman" w:cs="Times New Roman"/>
                <w:sz w:val="26"/>
                <w:szCs w:val="26"/>
              </w:rPr>
              <w:t xml:space="preserve"> nav sadalīts dzīvokļu īpašumos, kopīpašnieku tiesiskajām attiecībām tiek piemēroti Civillikuma noteikumi, izņemot Dzīvokļu īpašuma likumā un Dzīvojamās mājas pārvaldīšanas likumā minētos </w:t>
            </w:r>
            <w:r>
              <w:rPr>
                <w:rFonts w:ascii="Times New Roman" w:hAnsi="Times New Roman" w:cs="Times New Roman"/>
                <w:sz w:val="26"/>
                <w:szCs w:val="26"/>
              </w:rPr>
              <w:lastRenderedPageBreak/>
              <w:t>gadījumus.</w:t>
            </w:r>
          </w:p>
          <w:p w:rsidR="005E04F4" w:rsidRDefault="005E04F4" w:rsidP="00A960C5">
            <w:pPr>
              <w:rPr>
                <w:rFonts w:ascii="Times New Roman" w:hAnsi="Times New Roman" w:cs="Times New Roman"/>
                <w:sz w:val="26"/>
                <w:szCs w:val="26"/>
              </w:rPr>
            </w:pPr>
          </w:p>
          <w:p w:rsidR="00A960C5" w:rsidRDefault="00A960C5" w:rsidP="00FA4530">
            <w:pPr>
              <w:jc w:val="both"/>
              <w:rPr>
                <w:rFonts w:ascii="Times New Roman" w:hAnsi="Times New Roman" w:cs="Times New Roman"/>
                <w:sz w:val="26"/>
                <w:szCs w:val="26"/>
              </w:rPr>
            </w:pPr>
            <w:r>
              <w:rPr>
                <w:rFonts w:ascii="Times New Roman" w:hAnsi="Times New Roman" w:cs="Times New Roman"/>
                <w:sz w:val="26"/>
                <w:szCs w:val="26"/>
              </w:rPr>
              <w:t>Proti, ja zemesgrāmatā nav reģistrēta īpašuma dalīta lietošana, tad jeb kurai rīcībai ar īpašumu ir nepieciešama visu kopīpašnieku piekrišana.</w:t>
            </w:r>
          </w:p>
          <w:p w:rsidR="00A960C5" w:rsidRDefault="00A960C5" w:rsidP="00A960C5">
            <w:pPr>
              <w:rPr>
                <w:rFonts w:ascii="Times New Roman" w:hAnsi="Times New Roman" w:cs="Times New Roman"/>
                <w:sz w:val="26"/>
                <w:szCs w:val="26"/>
              </w:rPr>
            </w:pPr>
            <w:r>
              <w:rPr>
                <w:rFonts w:ascii="Times New Roman" w:hAnsi="Times New Roman" w:cs="Times New Roman"/>
                <w:sz w:val="26"/>
                <w:szCs w:val="26"/>
              </w:rPr>
              <w:t>Kopīpašnieki savu gribu piedalīties projektā un ar to saistītos nosacījumus vai noteikt:</w:t>
            </w:r>
          </w:p>
          <w:p w:rsidR="00A960C5" w:rsidRDefault="00A960C5" w:rsidP="00A960C5">
            <w:pPr>
              <w:rPr>
                <w:rFonts w:ascii="Times New Roman" w:hAnsi="Times New Roman" w:cs="Times New Roman"/>
                <w:sz w:val="26"/>
                <w:szCs w:val="26"/>
              </w:rPr>
            </w:pPr>
            <w:r>
              <w:rPr>
                <w:rFonts w:ascii="Times New Roman" w:hAnsi="Times New Roman" w:cs="Times New Roman"/>
                <w:sz w:val="26"/>
                <w:szCs w:val="26"/>
              </w:rPr>
              <w:t>- izvēloties savā starpā vai pieaicinot trešo personu kā pilnvarnieku, atbilstošā veidā noformējot pilnvaru (juridiska persona - rakstveida pilnvaru, kuru parakstīja persona (-</w:t>
            </w:r>
            <w:proofErr w:type="spellStart"/>
            <w:r>
              <w:rPr>
                <w:rFonts w:ascii="Times New Roman" w:hAnsi="Times New Roman" w:cs="Times New Roman"/>
                <w:sz w:val="26"/>
                <w:szCs w:val="26"/>
              </w:rPr>
              <w:t>as</w:t>
            </w:r>
            <w:proofErr w:type="spellEnd"/>
            <w:r>
              <w:rPr>
                <w:rFonts w:ascii="Times New Roman" w:hAnsi="Times New Roman" w:cs="Times New Roman"/>
                <w:sz w:val="26"/>
                <w:szCs w:val="26"/>
              </w:rPr>
              <w:t>) ar pārstāvības tiesībām, fiziska persona – notariāli noformētu pilnvaru), vai;</w:t>
            </w:r>
          </w:p>
          <w:p w:rsidR="00A960C5" w:rsidRDefault="00A960C5" w:rsidP="00A960C5">
            <w:pPr>
              <w:jc w:val="both"/>
              <w:rPr>
                <w:rFonts w:ascii="Times New Roman" w:hAnsi="Times New Roman" w:cs="Times New Roman"/>
                <w:sz w:val="26"/>
                <w:szCs w:val="26"/>
              </w:rPr>
            </w:pPr>
            <w:r>
              <w:rPr>
                <w:rFonts w:ascii="Times New Roman" w:hAnsi="Times New Roman" w:cs="Times New Roman"/>
                <w:sz w:val="26"/>
                <w:szCs w:val="26"/>
              </w:rPr>
              <w:t>- savā starpā noslēdzot sabiedrības līgumu atbilstoši Civillikuma noteikumiem, kurā vismaz ir atrunāti pie punkta “Pārstāvība dzīvokļu īpašumos sadalītajā dzīvojamā mājā” minētie 4 jautājumi.</w:t>
            </w:r>
          </w:p>
          <w:p w:rsidR="005E04F4" w:rsidRDefault="005E04F4" w:rsidP="005E04F4">
            <w:pPr>
              <w:jc w:val="both"/>
              <w:rPr>
                <w:rFonts w:ascii="Times New Roman" w:hAnsi="Times New Roman" w:cs="Times New Roman"/>
                <w:sz w:val="26"/>
                <w:szCs w:val="26"/>
              </w:rPr>
            </w:pPr>
            <w:bookmarkStart w:id="0" w:name="_GoBack"/>
            <w:bookmarkEnd w:id="0"/>
          </w:p>
          <w:p w:rsidR="005E04F4" w:rsidRPr="002C44EF" w:rsidRDefault="005E04F4" w:rsidP="005E04F4">
            <w:pPr>
              <w:jc w:val="both"/>
              <w:rPr>
                <w:rFonts w:ascii="Times New Roman" w:hAnsi="Times New Roman" w:cs="Times New Roman"/>
                <w:b/>
                <w:sz w:val="26"/>
                <w:szCs w:val="26"/>
              </w:rPr>
            </w:pPr>
            <w:r>
              <w:rPr>
                <w:rFonts w:ascii="Times New Roman" w:hAnsi="Times New Roman" w:cs="Times New Roman"/>
                <w:sz w:val="26"/>
                <w:szCs w:val="26"/>
              </w:rPr>
              <w:t>Ja zemesgrāmatā ir reģistrēta īpašuma dalīta lietošana, kopīpašniekam jāiesniedz zemesgrāmatā reģistrēta vienošanās par dalītu īpašuma lietošanu, no kuras nepārprotami izriet kopīpašnieka tiesības rīkoties vienpersoniski.</w:t>
            </w:r>
          </w:p>
        </w:tc>
      </w:tr>
    </w:tbl>
    <w:p w:rsidR="00A960C5" w:rsidRDefault="00A960C5"/>
    <w:sectPr w:rsidR="00A960C5" w:rsidSect="00B8658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B55"/>
    <w:multiLevelType w:val="hybridMultilevel"/>
    <w:tmpl w:val="82CC4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BB61AE"/>
    <w:multiLevelType w:val="hybridMultilevel"/>
    <w:tmpl w:val="C51074C8"/>
    <w:lvl w:ilvl="0" w:tplc="B3567A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83"/>
    <w:rsid w:val="000929E6"/>
    <w:rsid w:val="00470061"/>
    <w:rsid w:val="005174CA"/>
    <w:rsid w:val="005E04F4"/>
    <w:rsid w:val="00907181"/>
    <w:rsid w:val="009B6717"/>
    <w:rsid w:val="00A55F25"/>
    <w:rsid w:val="00A960C5"/>
    <w:rsid w:val="00B86583"/>
    <w:rsid w:val="00D74B2B"/>
    <w:rsid w:val="00D74CCA"/>
    <w:rsid w:val="00FA4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865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8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86583"/>
    <w:pPr>
      <w:ind w:left="720"/>
      <w:contextualSpacing/>
    </w:pPr>
  </w:style>
  <w:style w:type="paragraph" w:styleId="Balonteksts">
    <w:name w:val="Balloon Text"/>
    <w:basedOn w:val="Parasts"/>
    <w:link w:val="BalontekstsRakstz"/>
    <w:uiPriority w:val="99"/>
    <w:semiHidden/>
    <w:unhideWhenUsed/>
    <w:rsid w:val="005174C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7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865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8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86583"/>
    <w:pPr>
      <w:ind w:left="720"/>
      <w:contextualSpacing/>
    </w:pPr>
  </w:style>
  <w:style w:type="paragraph" w:styleId="Balonteksts">
    <w:name w:val="Balloon Text"/>
    <w:basedOn w:val="Parasts"/>
    <w:link w:val="BalontekstsRakstz"/>
    <w:uiPriority w:val="99"/>
    <w:semiHidden/>
    <w:unhideWhenUsed/>
    <w:rsid w:val="005174C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7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3087</Words>
  <Characters>1761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Miķelsone</dc:creator>
  <cp:lastModifiedBy>Irina Miķelsone</cp:lastModifiedBy>
  <cp:revision>4</cp:revision>
  <dcterms:created xsi:type="dcterms:W3CDTF">2018-01-22T14:23:00Z</dcterms:created>
  <dcterms:modified xsi:type="dcterms:W3CDTF">2018-01-22T14:36:00Z</dcterms:modified>
</cp:coreProperties>
</file>